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0399A" w14:textId="77777777" w:rsidR="00FD2088" w:rsidRPr="00C56FC5" w:rsidRDefault="00FD2088" w:rsidP="00FD2088">
      <w:pPr>
        <w:jc w:val="center"/>
        <w:rPr>
          <w:rFonts w:ascii="Times New Roman" w:hAnsi="Times New Roman"/>
          <w:b/>
          <w:sz w:val="28"/>
          <w:szCs w:val="28"/>
        </w:rPr>
      </w:pPr>
      <w:r w:rsidRPr="00C56FC5">
        <w:rPr>
          <w:rFonts w:ascii="Times New Roman" w:hAnsi="Times New Roman"/>
          <w:b/>
          <w:sz w:val="28"/>
          <w:szCs w:val="28"/>
        </w:rPr>
        <w:t>Program Outcomes Assessment Table (POAT)</w:t>
      </w:r>
    </w:p>
    <w:p w14:paraId="1DAE9FCA" w14:textId="74429929" w:rsidR="00FD2088" w:rsidRPr="00C56FC5" w:rsidRDefault="00FD2088" w:rsidP="00FD2088">
      <w:pPr>
        <w:jc w:val="center"/>
        <w:rPr>
          <w:rFonts w:ascii="Times New Roman" w:hAnsi="Times New Roman"/>
          <w:b/>
          <w:sz w:val="28"/>
          <w:szCs w:val="28"/>
        </w:rPr>
      </w:pPr>
      <w:r w:rsidRPr="00C56FC5">
        <w:rPr>
          <w:rFonts w:ascii="Times New Roman" w:hAnsi="Times New Roman"/>
          <w:b/>
          <w:sz w:val="28"/>
          <w:szCs w:val="28"/>
        </w:rPr>
        <w:t>Program:</w:t>
      </w:r>
      <w:r w:rsidRPr="00C56FC5">
        <w:rPr>
          <w:rFonts w:ascii="Times New Roman" w:hAnsi="Times New Roman"/>
          <w:b/>
          <w:sz w:val="28"/>
          <w:szCs w:val="28"/>
        </w:rPr>
        <w:tab/>
        <w:t>Associate Degree in Applied Science; Major in Early Care and Education</w:t>
      </w:r>
    </w:p>
    <w:p w14:paraId="4F34CFDD" w14:textId="046365BC" w:rsidR="00FD2088" w:rsidRPr="00C56FC5" w:rsidRDefault="00FD2088" w:rsidP="00FD2088">
      <w:pPr>
        <w:jc w:val="center"/>
        <w:rPr>
          <w:rFonts w:ascii="Times New Roman" w:hAnsi="Times New Roman"/>
          <w:b/>
          <w:sz w:val="28"/>
          <w:szCs w:val="28"/>
        </w:rPr>
      </w:pPr>
      <w:r w:rsidRPr="00C56FC5">
        <w:rPr>
          <w:rFonts w:ascii="Times New Roman" w:hAnsi="Times New Roman"/>
          <w:b/>
          <w:sz w:val="28"/>
          <w:szCs w:val="28"/>
        </w:rPr>
        <w:t xml:space="preserve">Academic Year: </w:t>
      </w:r>
      <w:r>
        <w:rPr>
          <w:rFonts w:ascii="Times New Roman" w:hAnsi="Times New Roman"/>
          <w:b/>
          <w:sz w:val="28"/>
          <w:szCs w:val="28"/>
        </w:rPr>
        <w:t>2019-2020</w:t>
      </w:r>
    </w:p>
    <w:p w14:paraId="38173611" w14:textId="77777777" w:rsidR="00FD2088" w:rsidRPr="00C56FC5" w:rsidRDefault="00FD2088" w:rsidP="00FD2088">
      <w:pPr>
        <w:rPr>
          <w:rFonts w:ascii="Times New Roman" w:hAnsi="Times New Roman"/>
          <w:sz w:val="24"/>
          <w:szCs w:val="24"/>
        </w:rPr>
      </w:pPr>
    </w:p>
    <w:tbl>
      <w:tblPr>
        <w:tblW w:w="14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2070"/>
        <w:gridCol w:w="2160"/>
        <w:gridCol w:w="1980"/>
        <w:gridCol w:w="2340"/>
        <w:gridCol w:w="2529"/>
        <w:gridCol w:w="2592"/>
      </w:tblGrid>
      <w:tr w:rsidR="00FD2088" w:rsidRPr="00C56FC5" w14:paraId="7A547BAE" w14:textId="77777777" w:rsidTr="00D24073">
        <w:tc>
          <w:tcPr>
            <w:tcW w:w="1255" w:type="dxa"/>
          </w:tcPr>
          <w:p w14:paraId="6D81E96A" w14:textId="77777777" w:rsidR="00FD2088" w:rsidRPr="00C56FC5" w:rsidRDefault="00FD2088" w:rsidP="003D56C4">
            <w:pPr>
              <w:jc w:val="center"/>
              <w:rPr>
                <w:rFonts w:ascii="Times New Roman" w:hAnsi="Times New Roman"/>
                <w:b/>
                <w:sz w:val="24"/>
                <w:szCs w:val="24"/>
              </w:rPr>
            </w:pPr>
          </w:p>
          <w:p w14:paraId="2BE46D0A" w14:textId="77777777" w:rsidR="00FD2088" w:rsidRPr="00C56FC5" w:rsidRDefault="00FD2088" w:rsidP="003D56C4">
            <w:pPr>
              <w:jc w:val="center"/>
              <w:rPr>
                <w:rFonts w:ascii="Times New Roman" w:hAnsi="Times New Roman"/>
                <w:b/>
                <w:sz w:val="24"/>
                <w:szCs w:val="24"/>
              </w:rPr>
            </w:pPr>
            <w:r w:rsidRPr="00C56FC5">
              <w:rPr>
                <w:rFonts w:ascii="Times New Roman" w:hAnsi="Times New Roman"/>
                <w:b/>
                <w:sz w:val="24"/>
                <w:szCs w:val="24"/>
              </w:rPr>
              <w:t>College Outcomes</w:t>
            </w:r>
          </w:p>
        </w:tc>
        <w:tc>
          <w:tcPr>
            <w:tcW w:w="2070" w:type="dxa"/>
          </w:tcPr>
          <w:p w14:paraId="7537D0E7" w14:textId="77777777" w:rsidR="00FD2088" w:rsidRPr="00C56FC5" w:rsidRDefault="00FD2088" w:rsidP="003D56C4">
            <w:pPr>
              <w:jc w:val="center"/>
              <w:rPr>
                <w:rFonts w:ascii="Times New Roman" w:hAnsi="Times New Roman"/>
                <w:b/>
                <w:sz w:val="24"/>
                <w:szCs w:val="24"/>
              </w:rPr>
            </w:pPr>
          </w:p>
          <w:p w14:paraId="79561790" w14:textId="77777777" w:rsidR="00FD2088" w:rsidRPr="00C56FC5" w:rsidRDefault="00FD2088" w:rsidP="003D56C4">
            <w:pPr>
              <w:jc w:val="center"/>
              <w:rPr>
                <w:rFonts w:ascii="Times New Roman" w:hAnsi="Times New Roman"/>
                <w:b/>
                <w:sz w:val="24"/>
                <w:szCs w:val="24"/>
              </w:rPr>
            </w:pPr>
            <w:r w:rsidRPr="00C56FC5">
              <w:rPr>
                <w:rFonts w:ascii="Times New Roman" w:hAnsi="Times New Roman"/>
                <w:b/>
                <w:sz w:val="24"/>
                <w:szCs w:val="24"/>
              </w:rPr>
              <w:t>Program Outcomes</w:t>
            </w:r>
          </w:p>
          <w:p w14:paraId="76D2F402" w14:textId="77777777" w:rsidR="00FD2088" w:rsidRPr="00C56FC5" w:rsidRDefault="00FD2088" w:rsidP="003D56C4">
            <w:pPr>
              <w:jc w:val="center"/>
              <w:rPr>
                <w:rFonts w:ascii="Times New Roman" w:hAnsi="Times New Roman"/>
              </w:rPr>
            </w:pPr>
            <w:r w:rsidRPr="00C56FC5">
              <w:rPr>
                <w:rFonts w:ascii="Times New Roman" w:hAnsi="Times New Roman"/>
              </w:rPr>
              <w:t>Graduates will be able to:</w:t>
            </w:r>
          </w:p>
        </w:tc>
        <w:tc>
          <w:tcPr>
            <w:tcW w:w="2160" w:type="dxa"/>
          </w:tcPr>
          <w:p w14:paraId="15E7E4F1" w14:textId="77777777" w:rsidR="00FD2088" w:rsidRPr="00C56FC5" w:rsidRDefault="00FD2088" w:rsidP="003D56C4">
            <w:pPr>
              <w:jc w:val="center"/>
              <w:rPr>
                <w:rFonts w:ascii="Times New Roman" w:hAnsi="Times New Roman"/>
                <w:b/>
                <w:sz w:val="24"/>
                <w:szCs w:val="24"/>
              </w:rPr>
            </w:pPr>
          </w:p>
          <w:p w14:paraId="7C46C0E6" w14:textId="77777777" w:rsidR="00FD2088" w:rsidRPr="00C56FC5" w:rsidRDefault="00FD2088" w:rsidP="003D56C4">
            <w:pPr>
              <w:pStyle w:val="BodyText"/>
              <w:rPr>
                <w:rFonts w:ascii="Times New Roman" w:hAnsi="Times New Roman"/>
              </w:rPr>
            </w:pPr>
            <w:r w:rsidRPr="00C56FC5">
              <w:rPr>
                <w:rFonts w:ascii="Times New Roman" w:hAnsi="Times New Roman"/>
              </w:rPr>
              <w:t>Course Learning Outcomes</w:t>
            </w:r>
          </w:p>
          <w:p w14:paraId="41631F1B" w14:textId="77777777" w:rsidR="00FD2088" w:rsidRPr="00C56FC5" w:rsidRDefault="00FD2088" w:rsidP="003D56C4">
            <w:pPr>
              <w:jc w:val="center"/>
              <w:rPr>
                <w:rFonts w:ascii="Times New Roman" w:hAnsi="Times New Roman"/>
                <w:sz w:val="24"/>
                <w:szCs w:val="24"/>
              </w:rPr>
            </w:pPr>
            <w:r w:rsidRPr="00C56FC5">
              <w:rPr>
                <w:rFonts w:ascii="Times New Roman" w:hAnsi="Times New Roman"/>
                <w:sz w:val="24"/>
                <w:szCs w:val="24"/>
              </w:rPr>
              <w:t>Students will be able to:</w:t>
            </w:r>
          </w:p>
        </w:tc>
        <w:tc>
          <w:tcPr>
            <w:tcW w:w="1980" w:type="dxa"/>
          </w:tcPr>
          <w:p w14:paraId="12AD29D9" w14:textId="77777777" w:rsidR="00FD2088" w:rsidRPr="00C56FC5" w:rsidRDefault="00FD2088" w:rsidP="003D56C4">
            <w:pPr>
              <w:jc w:val="center"/>
              <w:rPr>
                <w:rFonts w:ascii="Times New Roman" w:hAnsi="Times New Roman"/>
                <w:b/>
                <w:sz w:val="24"/>
                <w:szCs w:val="24"/>
              </w:rPr>
            </w:pPr>
          </w:p>
          <w:p w14:paraId="182B37E9" w14:textId="77777777" w:rsidR="00FD2088" w:rsidRPr="00C56FC5" w:rsidRDefault="00FD2088" w:rsidP="003D56C4">
            <w:pPr>
              <w:jc w:val="center"/>
              <w:rPr>
                <w:rFonts w:ascii="Times New Roman" w:hAnsi="Times New Roman"/>
                <w:b/>
                <w:sz w:val="24"/>
                <w:szCs w:val="24"/>
              </w:rPr>
            </w:pPr>
            <w:r w:rsidRPr="00C56FC5">
              <w:rPr>
                <w:rFonts w:ascii="Times New Roman" w:hAnsi="Times New Roman"/>
                <w:b/>
                <w:sz w:val="24"/>
                <w:szCs w:val="24"/>
              </w:rPr>
              <w:t>Performance Measure</w:t>
            </w:r>
          </w:p>
        </w:tc>
        <w:tc>
          <w:tcPr>
            <w:tcW w:w="2340" w:type="dxa"/>
          </w:tcPr>
          <w:p w14:paraId="4D0CA376" w14:textId="77777777" w:rsidR="00FD2088" w:rsidRPr="00C56FC5" w:rsidRDefault="00FD2088" w:rsidP="003D56C4">
            <w:pPr>
              <w:jc w:val="center"/>
              <w:rPr>
                <w:rFonts w:ascii="Times New Roman" w:hAnsi="Times New Roman"/>
                <w:b/>
                <w:sz w:val="24"/>
                <w:szCs w:val="24"/>
              </w:rPr>
            </w:pPr>
          </w:p>
          <w:p w14:paraId="78E7BA15" w14:textId="77777777" w:rsidR="00FD2088" w:rsidRPr="00C56FC5" w:rsidRDefault="00FD2088" w:rsidP="003D56C4">
            <w:pPr>
              <w:jc w:val="center"/>
              <w:rPr>
                <w:rFonts w:ascii="Times New Roman" w:hAnsi="Times New Roman"/>
                <w:b/>
                <w:sz w:val="24"/>
                <w:szCs w:val="24"/>
              </w:rPr>
            </w:pPr>
            <w:r w:rsidRPr="00C56FC5">
              <w:rPr>
                <w:rFonts w:ascii="Times New Roman" w:hAnsi="Times New Roman"/>
                <w:b/>
                <w:sz w:val="24"/>
                <w:szCs w:val="24"/>
              </w:rPr>
              <w:t>Results</w:t>
            </w:r>
          </w:p>
        </w:tc>
        <w:tc>
          <w:tcPr>
            <w:tcW w:w="2529" w:type="dxa"/>
          </w:tcPr>
          <w:p w14:paraId="6CDABE1F" w14:textId="77777777" w:rsidR="00FD2088" w:rsidRPr="00C56FC5" w:rsidRDefault="00FD2088" w:rsidP="003D56C4">
            <w:pPr>
              <w:jc w:val="center"/>
              <w:rPr>
                <w:rFonts w:ascii="Times New Roman" w:hAnsi="Times New Roman"/>
                <w:b/>
                <w:sz w:val="24"/>
                <w:szCs w:val="24"/>
              </w:rPr>
            </w:pPr>
          </w:p>
          <w:p w14:paraId="1EBCAD44" w14:textId="77777777" w:rsidR="00FD2088" w:rsidRPr="00C56FC5" w:rsidRDefault="00FD2088" w:rsidP="003D56C4">
            <w:pPr>
              <w:jc w:val="center"/>
              <w:rPr>
                <w:rFonts w:ascii="Times New Roman" w:hAnsi="Times New Roman"/>
                <w:b/>
                <w:sz w:val="24"/>
                <w:szCs w:val="24"/>
              </w:rPr>
            </w:pPr>
            <w:r w:rsidRPr="00C56FC5">
              <w:rPr>
                <w:rFonts w:ascii="Times New Roman" w:hAnsi="Times New Roman"/>
                <w:b/>
                <w:sz w:val="24"/>
                <w:szCs w:val="24"/>
              </w:rPr>
              <w:t>Curricula Use of Results</w:t>
            </w:r>
          </w:p>
        </w:tc>
        <w:tc>
          <w:tcPr>
            <w:tcW w:w="2592" w:type="dxa"/>
          </w:tcPr>
          <w:p w14:paraId="474FC2E0" w14:textId="77777777" w:rsidR="00FD2088" w:rsidRPr="00C56FC5" w:rsidRDefault="00FD2088" w:rsidP="003D56C4">
            <w:pPr>
              <w:jc w:val="center"/>
              <w:rPr>
                <w:rFonts w:ascii="Times New Roman" w:hAnsi="Times New Roman"/>
                <w:b/>
                <w:sz w:val="24"/>
                <w:szCs w:val="24"/>
              </w:rPr>
            </w:pPr>
          </w:p>
          <w:p w14:paraId="59F3D58E" w14:textId="77777777" w:rsidR="00FD2088" w:rsidRPr="00C56FC5" w:rsidRDefault="00FD2088" w:rsidP="003D56C4">
            <w:pPr>
              <w:jc w:val="center"/>
              <w:rPr>
                <w:rFonts w:ascii="Times New Roman" w:hAnsi="Times New Roman"/>
                <w:b/>
                <w:sz w:val="24"/>
                <w:szCs w:val="24"/>
              </w:rPr>
            </w:pPr>
            <w:r w:rsidRPr="00C56FC5">
              <w:rPr>
                <w:rFonts w:ascii="Times New Roman" w:hAnsi="Times New Roman"/>
                <w:b/>
                <w:sz w:val="24"/>
                <w:szCs w:val="24"/>
              </w:rPr>
              <w:t>Success Trends</w:t>
            </w:r>
          </w:p>
        </w:tc>
      </w:tr>
      <w:tr w:rsidR="00FD2088" w:rsidRPr="00C56FC5" w14:paraId="77048DE4" w14:textId="77777777" w:rsidTr="00D24073">
        <w:trPr>
          <w:trHeight w:val="2592"/>
        </w:trPr>
        <w:tc>
          <w:tcPr>
            <w:tcW w:w="1255" w:type="dxa"/>
          </w:tcPr>
          <w:p w14:paraId="1619ACE9" w14:textId="77777777" w:rsidR="00FD2088" w:rsidRPr="00C56FC5" w:rsidRDefault="00FD2088" w:rsidP="003D56C4">
            <w:pPr>
              <w:jc w:val="center"/>
              <w:rPr>
                <w:rFonts w:ascii="Times New Roman" w:hAnsi="Times New Roman"/>
              </w:rPr>
            </w:pPr>
          </w:p>
          <w:p w14:paraId="720B334B" w14:textId="77777777" w:rsidR="00FD2088" w:rsidRPr="00C56FC5" w:rsidRDefault="00FD2088" w:rsidP="003D56C4">
            <w:pPr>
              <w:jc w:val="center"/>
              <w:rPr>
                <w:rFonts w:ascii="Times New Roman" w:hAnsi="Times New Roman"/>
              </w:rPr>
            </w:pPr>
            <w:r w:rsidRPr="00C56FC5">
              <w:rPr>
                <w:rFonts w:ascii="Times New Roman" w:hAnsi="Times New Roman"/>
              </w:rPr>
              <w:t>2</w:t>
            </w:r>
          </w:p>
        </w:tc>
        <w:tc>
          <w:tcPr>
            <w:tcW w:w="2070" w:type="dxa"/>
          </w:tcPr>
          <w:p w14:paraId="32BBBD7B" w14:textId="77777777" w:rsidR="00FD2088" w:rsidRPr="00C56FC5" w:rsidRDefault="00FD2088" w:rsidP="003D56C4">
            <w:pPr>
              <w:rPr>
                <w:rFonts w:ascii="Times New Roman" w:hAnsi="Times New Roman"/>
              </w:rPr>
            </w:pPr>
            <w:r>
              <w:rPr>
                <w:rFonts w:ascii="Times New Roman" w:hAnsi="Times New Roman"/>
              </w:rPr>
              <w:t>D</w:t>
            </w:r>
            <w:r w:rsidRPr="00C56FC5">
              <w:rPr>
                <w:rFonts w:ascii="Times New Roman" w:hAnsi="Times New Roman"/>
              </w:rPr>
              <w:t>emonstrate knowledge and understanding of young children’s characteristics and needs.</w:t>
            </w:r>
          </w:p>
          <w:p w14:paraId="6760EDA0" w14:textId="77777777" w:rsidR="00FD2088" w:rsidRPr="00C56FC5" w:rsidRDefault="00FD2088" w:rsidP="003D56C4">
            <w:pPr>
              <w:rPr>
                <w:rFonts w:ascii="Times New Roman" w:hAnsi="Times New Roman"/>
              </w:rPr>
            </w:pPr>
          </w:p>
          <w:p w14:paraId="0C88FA14" w14:textId="77777777" w:rsidR="00FD2088" w:rsidRPr="00C56FC5" w:rsidRDefault="00FD2088" w:rsidP="003D56C4">
            <w:pPr>
              <w:rPr>
                <w:rFonts w:ascii="Times New Roman" w:hAnsi="Times New Roman"/>
              </w:rPr>
            </w:pPr>
            <w:r w:rsidRPr="00C56FC5">
              <w:rPr>
                <w:rFonts w:ascii="Times New Roman" w:hAnsi="Times New Roman"/>
              </w:rPr>
              <w:t>NAEYC 1a</w:t>
            </w:r>
          </w:p>
          <w:p w14:paraId="7DEE9AC4" w14:textId="77777777" w:rsidR="00FD2088" w:rsidRPr="00C56FC5" w:rsidRDefault="00FD2088" w:rsidP="003D56C4">
            <w:pPr>
              <w:rPr>
                <w:rFonts w:ascii="Times New Roman" w:hAnsi="Times New Roman"/>
              </w:rPr>
            </w:pPr>
          </w:p>
        </w:tc>
        <w:tc>
          <w:tcPr>
            <w:tcW w:w="2160" w:type="dxa"/>
          </w:tcPr>
          <w:p w14:paraId="45B458AC" w14:textId="77777777" w:rsidR="00FD2088" w:rsidRPr="00C56FC5" w:rsidRDefault="00FD2088" w:rsidP="003D56C4">
            <w:pPr>
              <w:rPr>
                <w:rFonts w:ascii="Times New Roman" w:hAnsi="Times New Roman"/>
              </w:rPr>
            </w:pPr>
            <w:r w:rsidRPr="00C56FC5">
              <w:rPr>
                <w:rFonts w:ascii="Times New Roman" w:hAnsi="Times New Roman"/>
              </w:rPr>
              <w:t>Observe and record information in specified areas of development.</w:t>
            </w:r>
          </w:p>
          <w:p w14:paraId="32BAA7E9" w14:textId="77777777" w:rsidR="00FD2088" w:rsidRPr="00C56FC5" w:rsidRDefault="00FD2088" w:rsidP="003D56C4">
            <w:pPr>
              <w:rPr>
                <w:rFonts w:ascii="Times New Roman" w:hAnsi="Times New Roman"/>
              </w:rPr>
            </w:pPr>
            <w:r w:rsidRPr="00C56FC5">
              <w:rPr>
                <w:rFonts w:ascii="Times New Roman" w:hAnsi="Times New Roman"/>
              </w:rPr>
              <w:t xml:space="preserve">Research paper and lab observations of child contribute to an organized understanding of the child and the specific disability.  </w:t>
            </w:r>
          </w:p>
        </w:tc>
        <w:tc>
          <w:tcPr>
            <w:tcW w:w="1980" w:type="dxa"/>
          </w:tcPr>
          <w:p w14:paraId="3DC85EED"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393D3766" w14:textId="260D3D5E" w:rsidR="00FD2088" w:rsidRPr="00C56FC5" w:rsidRDefault="00FD2088" w:rsidP="003D56C4">
            <w:pPr>
              <w:rPr>
                <w:rFonts w:ascii="Times New Roman" w:hAnsi="Times New Roman"/>
              </w:rPr>
            </w:pPr>
            <w:r w:rsidRPr="00C56FC5">
              <w:rPr>
                <w:rFonts w:ascii="Times New Roman" w:hAnsi="Times New Roman"/>
              </w:rPr>
              <w:t>100% of students in ECD 107</w:t>
            </w:r>
            <w:r w:rsidR="00DD6CC6">
              <w:rPr>
                <w:rFonts w:ascii="Times New Roman" w:hAnsi="Times New Roman"/>
              </w:rPr>
              <w:t xml:space="preserve"> &amp; ECD 237</w:t>
            </w:r>
            <w:r w:rsidRPr="00C56FC5">
              <w:rPr>
                <w:rFonts w:ascii="Times New Roman" w:hAnsi="Times New Roman"/>
              </w:rPr>
              <w:t xml:space="preserve"> will meet or exceed NAEYC expectations for Part I of </w:t>
            </w:r>
            <w:r w:rsidR="00DD6CC6">
              <w:rPr>
                <w:rFonts w:ascii="Times New Roman" w:hAnsi="Times New Roman"/>
              </w:rPr>
              <w:t>each</w:t>
            </w:r>
            <w:r w:rsidRPr="00C56FC5">
              <w:rPr>
                <w:rFonts w:ascii="Times New Roman" w:hAnsi="Times New Roman"/>
              </w:rPr>
              <w:t xml:space="preserve"> Rubric</w:t>
            </w:r>
            <w:r w:rsidR="00DD6CC6">
              <w:rPr>
                <w:rFonts w:ascii="Times New Roman" w:hAnsi="Times New Roman"/>
              </w:rPr>
              <w:t>.</w:t>
            </w:r>
            <w:r w:rsidR="008900B2">
              <w:rPr>
                <w:rFonts w:ascii="Times New Roman" w:hAnsi="Times New Roman"/>
              </w:rPr>
              <w:t xml:space="preserve"> </w:t>
            </w:r>
          </w:p>
          <w:p w14:paraId="7C830C35"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4A784A62" w14:textId="77777777" w:rsidR="00FD2088" w:rsidRDefault="00FD2088" w:rsidP="003D56C4">
            <w:pPr>
              <w:rPr>
                <w:rFonts w:ascii="Times New Roman" w:hAnsi="Times New Roman"/>
                <w:b/>
              </w:rPr>
            </w:pPr>
            <w:r>
              <w:rPr>
                <w:rFonts w:ascii="Times New Roman" w:hAnsi="Times New Roman"/>
                <w:b/>
              </w:rPr>
              <w:t>Benchmark</w:t>
            </w:r>
            <w:r w:rsidRPr="00C56FC5">
              <w:rPr>
                <w:rFonts w:ascii="Times New Roman" w:hAnsi="Times New Roman"/>
                <w:b/>
              </w:rPr>
              <w:t xml:space="preserve"> Met</w:t>
            </w:r>
          </w:p>
          <w:p w14:paraId="03CA78A2" w14:textId="2AC6E035" w:rsidR="00FD2088" w:rsidRPr="00C56FC5" w:rsidRDefault="00FD2088" w:rsidP="003D56C4">
            <w:pPr>
              <w:rPr>
                <w:rFonts w:ascii="Times New Roman" w:hAnsi="Times New Roman"/>
              </w:rPr>
            </w:pPr>
            <w:r>
              <w:rPr>
                <w:rFonts w:ascii="Times New Roman" w:hAnsi="Times New Roman"/>
              </w:rPr>
              <w:t>8</w:t>
            </w:r>
            <w:r w:rsidR="0054377E">
              <w:rPr>
                <w:rFonts w:ascii="Times New Roman" w:hAnsi="Times New Roman"/>
              </w:rPr>
              <w:t>9</w:t>
            </w:r>
            <w:r>
              <w:rPr>
                <w:rFonts w:ascii="Times New Roman" w:hAnsi="Times New Roman"/>
              </w:rPr>
              <w:t>% of students who completed the assignment scored over 75%.</w:t>
            </w:r>
          </w:p>
        </w:tc>
        <w:tc>
          <w:tcPr>
            <w:tcW w:w="2529" w:type="dxa"/>
          </w:tcPr>
          <w:p w14:paraId="098288F7" w14:textId="42878031" w:rsidR="00FD2088" w:rsidRPr="00C56FC5" w:rsidRDefault="0054377E" w:rsidP="003D56C4">
            <w:pPr>
              <w:rPr>
                <w:rFonts w:ascii="Times New Roman" w:hAnsi="Times New Roman"/>
              </w:rPr>
            </w:pPr>
            <w:r>
              <w:rPr>
                <w:rFonts w:ascii="Times New Roman" w:hAnsi="Times New Roman"/>
              </w:rPr>
              <w:t>Beginning this year, this outcome is measured using two assignments, a research paper in ECD 107 and Lesson Planning in ECD 237. By using two measures we are better able to determine how well students have generalized skills.</w:t>
            </w:r>
          </w:p>
        </w:tc>
        <w:tc>
          <w:tcPr>
            <w:tcW w:w="2592" w:type="dxa"/>
          </w:tcPr>
          <w:p w14:paraId="6FCD225A" w14:textId="67EC9C47" w:rsidR="00FD2088" w:rsidRPr="00C56FC5" w:rsidRDefault="00FD2088" w:rsidP="003D56C4">
            <w:pPr>
              <w:jc w:val="center"/>
              <w:rPr>
                <w:rFonts w:ascii="Times New Roman" w:hAnsi="Times New Roman"/>
              </w:rPr>
            </w:pPr>
          </w:p>
          <w:p w14:paraId="2BABC07F" w14:textId="0CC95DAF" w:rsidR="00FD2088" w:rsidRPr="00DC62CF" w:rsidRDefault="00A95E1E" w:rsidP="00A95E1E">
            <w:pPr>
              <w:pStyle w:val="Header"/>
              <w:tabs>
                <w:tab w:val="clear" w:pos="4680"/>
                <w:tab w:val="clear" w:pos="9360"/>
              </w:tabs>
              <w:rPr>
                <w:rFonts w:ascii="Times New Roman" w:hAnsi="Times New Roman"/>
                <w:noProof/>
                <w:color w:val="0070C0"/>
              </w:rPr>
            </w:pPr>
            <w:r w:rsidRPr="00C56FC5">
              <w:rPr>
                <w:rFonts w:ascii="Times New Roman" w:hAnsi="Times New Roman"/>
                <w:noProof/>
              </w:rPr>
              <w:drawing>
                <wp:inline distT="0" distB="0" distL="0" distR="0" wp14:anchorId="241BC3B0" wp14:editId="582F0ADB">
                  <wp:extent cx="1400175" cy="1295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FD2088" w:rsidRPr="00C56FC5" w14:paraId="1F2BA402" w14:textId="77777777" w:rsidTr="00D24073">
        <w:tc>
          <w:tcPr>
            <w:tcW w:w="1255" w:type="dxa"/>
          </w:tcPr>
          <w:p w14:paraId="04C46828" w14:textId="77777777" w:rsidR="00FD2088" w:rsidRPr="00C56FC5" w:rsidRDefault="00FD2088" w:rsidP="003D56C4">
            <w:pPr>
              <w:jc w:val="center"/>
              <w:rPr>
                <w:rFonts w:ascii="Times New Roman" w:hAnsi="Times New Roman"/>
              </w:rPr>
            </w:pPr>
          </w:p>
          <w:p w14:paraId="7DDC719D" w14:textId="77777777" w:rsidR="00FD2088" w:rsidRPr="00C56FC5" w:rsidRDefault="00FD2088" w:rsidP="003D56C4">
            <w:pPr>
              <w:jc w:val="center"/>
              <w:rPr>
                <w:rFonts w:ascii="Times New Roman" w:hAnsi="Times New Roman"/>
              </w:rPr>
            </w:pPr>
            <w:r w:rsidRPr="00C56FC5">
              <w:rPr>
                <w:rFonts w:ascii="Times New Roman" w:hAnsi="Times New Roman"/>
              </w:rPr>
              <w:t>2, 3</w:t>
            </w:r>
          </w:p>
        </w:tc>
        <w:tc>
          <w:tcPr>
            <w:tcW w:w="2070" w:type="dxa"/>
          </w:tcPr>
          <w:p w14:paraId="40B37ED7" w14:textId="4D12AC20" w:rsidR="00FD2088" w:rsidRPr="00C56FC5" w:rsidRDefault="00FD2088" w:rsidP="003D56C4">
            <w:pPr>
              <w:rPr>
                <w:rFonts w:ascii="Times New Roman" w:hAnsi="Times New Roman"/>
                <w:color w:val="000000"/>
              </w:rPr>
            </w:pPr>
            <w:r>
              <w:rPr>
                <w:rFonts w:ascii="Times New Roman" w:hAnsi="Times New Roman"/>
                <w:color w:val="000000"/>
              </w:rPr>
              <w:t>D</w:t>
            </w:r>
            <w:r w:rsidRPr="00C56FC5">
              <w:rPr>
                <w:rFonts w:ascii="Times New Roman" w:hAnsi="Times New Roman"/>
                <w:color w:val="000000"/>
              </w:rPr>
              <w:t>emonstrate knowledge and understanding of the multiple influences on early development and learning.</w:t>
            </w:r>
          </w:p>
          <w:p w14:paraId="7DD952C8" w14:textId="4073C13C" w:rsidR="00FD2088" w:rsidRPr="00C56FC5" w:rsidRDefault="00FD2088" w:rsidP="003D56C4">
            <w:pPr>
              <w:rPr>
                <w:rFonts w:ascii="Times New Roman" w:hAnsi="Times New Roman"/>
              </w:rPr>
            </w:pPr>
            <w:r w:rsidRPr="00C56FC5">
              <w:rPr>
                <w:rFonts w:ascii="Times New Roman" w:hAnsi="Times New Roman"/>
              </w:rPr>
              <w:t>NAEYC 1b</w:t>
            </w:r>
          </w:p>
        </w:tc>
        <w:tc>
          <w:tcPr>
            <w:tcW w:w="2160" w:type="dxa"/>
          </w:tcPr>
          <w:p w14:paraId="1549BBBE" w14:textId="77777777" w:rsidR="00FD2088" w:rsidRPr="00B5686D" w:rsidRDefault="00FD2088" w:rsidP="003D56C4">
            <w:pPr>
              <w:rPr>
                <w:rFonts w:ascii="Times New Roman" w:hAnsi="Times New Roman"/>
                <w:bCs/>
                <w:iCs/>
                <w:color w:val="000000"/>
              </w:rPr>
            </w:pPr>
            <w:r w:rsidRPr="00C56FC5">
              <w:rPr>
                <w:rFonts w:ascii="Times New Roman" w:hAnsi="Times New Roman"/>
                <w:bCs/>
                <w:iCs/>
                <w:color w:val="000000"/>
              </w:rPr>
              <w:t>Apply child development principles and current research is addressed in the Student Philos</w:t>
            </w:r>
            <w:r>
              <w:rPr>
                <w:rFonts w:ascii="Times New Roman" w:hAnsi="Times New Roman"/>
                <w:bCs/>
                <w:iCs/>
                <w:color w:val="000000"/>
              </w:rPr>
              <w:t>ophy of Teaching Young Children</w:t>
            </w:r>
          </w:p>
        </w:tc>
        <w:tc>
          <w:tcPr>
            <w:tcW w:w="1980" w:type="dxa"/>
          </w:tcPr>
          <w:p w14:paraId="48B42FE1"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12DC26A3" w14:textId="60622881" w:rsidR="00FD2088" w:rsidRPr="00C56FC5" w:rsidRDefault="00FD2088" w:rsidP="003D56C4">
            <w:pPr>
              <w:rPr>
                <w:rFonts w:ascii="Times New Roman" w:hAnsi="Times New Roman"/>
              </w:rPr>
            </w:pPr>
            <w:r w:rsidRPr="00C56FC5">
              <w:rPr>
                <w:rFonts w:ascii="Times New Roman" w:hAnsi="Times New Roman"/>
              </w:rPr>
              <w:t>100% of Students in ECD 243 will sc</w:t>
            </w:r>
            <w:r>
              <w:rPr>
                <w:rFonts w:ascii="Times New Roman" w:hAnsi="Times New Roman"/>
              </w:rPr>
              <w:t>ore a grade of 75% or higher on</w:t>
            </w:r>
            <w:r w:rsidRPr="00C56FC5">
              <w:rPr>
                <w:rFonts w:ascii="Times New Roman" w:hAnsi="Times New Roman"/>
              </w:rPr>
              <w:t xml:space="preserve"> the Philosophy of Teaching Young Children.</w:t>
            </w:r>
          </w:p>
          <w:p w14:paraId="22C2FC41"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2D541691" w14:textId="77777777" w:rsidR="00FD2088" w:rsidRPr="00C56FC5" w:rsidRDefault="00FD2088" w:rsidP="003D56C4">
            <w:pPr>
              <w:rPr>
                <w:rFonts w:ascii="Times New Roman" w:hAnsi="Times New Roman"/>
                <w:b/>
              </w:rPr>
            </w:pPr>
            <w:r w:rsidRPr="00C56FC5">
              <w:rPr>
                <w:rFonts w:ascii="Times New Roman" w:hAnsi="Times New Roman"/>
                <w:b/>
              </w:rPr>
              <w:t>Benchmark Met</w:t>
            </w:r>
          </w:p>
          <w:p w14:paraId="0DF2810F" w14:textId="02353F95" w:rsidR="00FD2088" w:rsidRPr="00C56FC5" w:rsidRDefault="00A9034C" w:rsidP="003D56C4">
            <w:pPr>
              <w:rPr>
                <w:rFonts w:ascii="Times New Roman" w:hAnsi="Times New Roman"/>
              </w:rPr>
            </w:pPr>
            <w:r>
              <w:rPr>
                <w:rFonts w:ascii="Times New Roman" w:hAnsi="Times New Roman"/>
              </w:rPr>
              <w:t>93</w:t>
            </w:r>
            <w:r w:rsidR="00FD2088" w:rsidRPr="00C56FC5">
              <w:rPr>
                <w:rFonts w:ascii="Times New Roman" w:hAnsi="Times New Roman"/>
              </w:rPr>
              <w:t>% of students applied child development research in</w:t>
            </w:r>
            <w:r>
              <w:rPr>
                <w:rFonts w:ascii="Times New Roman" w:hAnsi="Times New Roman"/>
              </w:rPr>
              <w:t xml:space="preserve"> a philosophy of education paper in ECD 243 and in Lesson Planning in ECD 237</w:t>
            </w:r>
            <w:r w:rsidR="00FD2088" w:rsidRPr="00C56FC5">
              <w:rPr>
                <w:rFonts w:ascii="Times New Roman" w:hAnsi="Times New Roman"/>
              </w:rPr>
              <w:t>.</w:t>
            </w:r>
          </w:p>
          <w:p w14:paraId="2B4DE1C2" w14:textId="77777777" w:rsidR="00FD2088" w:rsidRPr="00C56FC5" w:rsidRDefault="00FD2088" w:rsidP="003D56C4">
            <w:pPr>
              <w:rPr>
                <w:rFonts w:ascii="Times New Roman" w:hAnsi="Times New Roman"/>
              </w:rPr>
            </w:pPr>
          </w:p>
        </w:tc>
        <w:tc>
          <w:tcPr>
            <w:tcW w:w="2529" w:type="dxa"/>
          </w:tcPr>
          <w:p w14:paraId="65DAA9FD" w14:textId="65487FD5" w:rsidR="00FD2088" w:rsidRPr="00C56FC5" w:rsidRDefault="00A9034C" w:rsidP="003D56C4">
            <w:pPr>
              <w:rPr>
                <w:rFonts w:ascii="Times New Roman" w:hAnsi="Times New Roman"/>
              </w:rPr>
            </w:pPr>
            <w:r>
              <w:rPr>
                <w:rFonts w:ascii="Times New Roman" w:hAnsi="Times New Roman"/>
              </w:rPr>
              <w:t xml:space="preserve">Beginning this year, this outcome was measured using two assignments. By increasing the </w:t>
            </w:r>
            <w:r w:rsidR="00586557">
              <w:rPr>
                <w:rFonts w:ascii="Times New Roman" w:hAnsi="Times New Roman"/>
              </w:rPr>
              <w:t>d</w:t>
            </w:r>
            <w:r>
              <w:rPr>
                <w:rFonts w:ascii="Times New Roman" w:hAnsi="Times New Roman"/>
              </w:rPr>
              <w:t>ata used to measure success</w:t>
            </w:r>
            <w:r w:rsidR="00586557">
              <w:rPr>
                <w:rFonts w:ascii="Times New Roman" w:hAnsi="Times New Roman"/>
              </w:rPr>
              <w:t xml:space="preserve"> we can better evaluate student progress.</w:t>
            </w:r>
          </w:p>
        </w:tc>
        <w:tc>
          <w:tcPr>
            <w:tcW w:w="2592" w:type="dxa"/>
          </w:tcPr>
          <w:p w14:paraId="10B838F0" w14:textId="77777777" w:rsidR="00FD2088" w:rsidRPr="00C56FC5" w:rsidRDefault="00FD2088" w:rsidP="003D56C4">
            <w:pPr>
              <w:jc w:val="center"/>
              <w:rPr>
                <w:rFonts w:ascii="Times New Roman" w:hAnsi="Times New Roman"/>
              </w:rPr>
            </w:pPr>
          </w:p>
          <w:p w14:paraId="066D037E" w14:textId="77777777" w:rsidR="00FD2088" w:rsidRPr="00C56FC5" w:rsidRDefault="00FD2088" w:rsidP="003D56C4">
            <w:pPr>
              <w:pStyle w:val="Header"/>
              <w:tabs>
                <w:tab w:val="clear" w:pos="4680"/>
                <w:tab w:val="clear" w:pos="9360"/>
              </w:tabs>
              <w:jc w:val="center"/>
              <w:rPr>
                <w:rFonts w:ascii="Times New Roman" w:hAnsi="Times New Roman"/>
                <w:noProof/>
              </w:rPr>
            </w:pPr>
            <w:r w:rsidRPr="00C56FC5">
              <w:rPr>
                <w:rFonts w:ascii="Times New Roman" w:hAnsi="Times New Roman"/>
                <w:noProof/>
              </w:rPr>
              <w:drawing>
                <wp:inline distT="0" distB="0" distL="0" distR="0" wp14:anchorId="068D8960" wp14:editId="0CC1BF2B">
                  <wp:extent cx="1400175" cy="12954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FD2088" w:rsidRPr="00C56FC5" w14:paraId="01B7C437" w14:textId="77777777" w:rsidTr="00D24073">
        <w:trPr>
          <w:trHeight w:val="1151"/>
        </w:trPr>
        <w:tc>
          <w:tcPr>
            <w:tcW w:w="1255" w:type="dxa"/>
          </w:tcPr>
          <w:p w14:paraId="683FB325" w14:textId="77777777" w:rsidR="00FD2088" w:rsidRPr="00C56FC5" w:rsidRDefault="00FD2088" w:rsidP="003D56C4">
            <w:pPr>
              <w:jc w:val="center"/>
              <w:rPr>
                <w:rFonts w:ascii="Times New Roman" w:hAnsi="Times New Roman"/>
              </w:rPr>
            </w:pPr>
          </w:p>
          <w:p w14:paraId="6EC88B26" w14:textId="77777777" w:rsidR="00FD2088" w:rsidRPr="00C56FC5" w:rsidRDefault="00FD2088" w:rsidP="003D56C4">
            <w:pPr>
              <w:jc w:val="center"/>
              <w:rPr>
                <w:rFonts w:ascii="Times New Roman" w:hAnsi="Times New Roman"/>
              </w:rPr>
            </w:pPr>
            <w:r w:rsidRPr="00C56FC5">
              <w:rPr>
                <w:rFonts w:ascii="Times New Roman" w:hAnsi="Times New Roman"/>
              </w:rPr>
              <w:t>2</w:t>
            </w:r>
          </w:p>
        </w:tc>
        <w:tc>
          <w:tcPr>
            <w:tcW w:w="2070" w:type="dxa"/>
          </w:tcPr>
          <w:p w14:paraId="1E8F228C" w14:textId="77777777" w:rsidR="00FD2088" w:rsidRPr="00C56FC5" w:rsidRDefault="00FD2088" w:rsidP="003D56C4">
            <w:pPr>
              <w:rPr>
                <w:rFonts w:ascii="Times New Roman" w:hAnsi="Times New Roman"/>
              </w:rPr>
            </w:pPr>
            <w:r>
              <w:rPr>
                <w:rFonts w:ascii="Times New Roman" w:hAnsi="Times New Roman"/>
              </w:rPr>
              <w:t>U</w:t>
            </w:r>
            <w:r w:rsidRPr="00C56FC5">
              <w:rPr>
                <w:rFonts w:ascii="Times New Roman" w:hAnsi="Times New Roman"/>
              </w:rPr>
              <w:t xml:space="preserve">se developmental knowledge to create healthy, respectful, supportive, and </w:t>
            </w:r>
            <w:r w:rsidRPr="00C56FC5">
              <w:rPr>
                <w:rFonts w:ascii="Times New Roman" w:hAnsi="Times New Roman"/>
              </w:rPr>
              <w:br/>
              <w:t>challenging learning environments for young children.</w:t>
            </w:r>
          </w:p>
          <w:p w14:paraId="742D2481" w14:textId="77777777" w:rsidR="00FD2088" w:rsidRPr="00C56FC5" w:rsidRDefault="00FD2088" w:rsidP="003D56C4">
            <w:pPr>
              <w:rPr>
                <w:rFonts w:ascii="Times New Roman" w:hAnsi="Times New Roman"/>
              </w:rPr>
            </w:pPr>
          </w:p>
          <w:p w14:paraId="088F2144" w14:textId="64F8038E" w:rsidR="00FD2088" w:rsidRPr="00C56FC5" w:rsidRDefault="00FD2088" w:rsidP="003D56C4">
            <w:pPr>
              <w:rPr>
                <w:rFonts w:ascii="Times New Roman" w:hAnsi="Times New Roman"/>
              </w:rPr>
            </w:pPr>
            <w:r w:rsidRPr="00C56FC5">
              <w:rPr>
                <w:rFonts w:ascii="Times New Roman" w:hAnsi="Times New Roman"/>
              </w:rPr>
              <w:t>NAEYC 1c</w:t>
            </w:r>
          </w:p>
        </w:tc>
        <w:tc>
          <w:tcPr>
            <w:tcW w:w="2160" w:type="dxa"/>
          </w:tcPr>
          <w:p w14:paraId="75FBF46F" w14:textId="77777777" w:rsidR="00FD2088" w:rsidRPr="00C56FC5" w:rsidRDefault="00FD2088" w:rsidP="003D56C4">
            <w:pPr>
              <w:rPr>
                <w:rFonts w:ascii="Times New Roman" w:hAnsi="Times New Roman"/>
              </w:rPr>
            </w:pPr>
            <w:r w:rsidRPr="00C56FC5">
              <w:rPr>
                <w:rFonts w:ascii="Times New Roman" w:hAnsi="Times New Roman"/>
              </w:rPr>
              <w:t>Plan, implement, and evaluate specific instructional activities for children in specified curriculum areas.</w:t>
            </w:r>
          </w:p>
          <w:p w14:paraId="5DDD3225" w14:textId="77777777" w:rsidR="00FD2088" w:rsidRPr="00C56FC5" w:rsidRDefault="00FD2088" w:rsidP="003D56C4">
            <w:pPr>
              <w:rPr>
                <w:rFonts w:ascii="Times New Roman" w:hAnsi="Times New Roman"/>
              </w:rPr>
            </w:pPr>
            <w:r w:rsidRPr="00C56FC5">
              <w:rPr>
                <w:rFonts w:ascii="Times New Roman" w:hAnsi="Times New Roman"/>
              </w:rPr>
              <w:t xml:space="preserve">Take responsibility for the teaching environment for one week during </w:t>
            </w:r>
            <w:r w:rsidRPr="00C56FC5">
              <w:rPr>
                <w:rFonts w:ascii="Times New Roman" w:hAnsi="Times New Roman"/>
              </w:rPr>
              <w:lastRenderedPageBreak/>
              <w:t>Supervis</w:t>
            </w:r>
            <w:r>
              <w:rPr>
                <w:rFonts w:ascii="Times New Roman" w:hAnsi="Times New Roman"/>
              </w:rPr>
              <w:t>ed Field Experie</w:t>
            </w:r>
            <w:r w:rsidRPr="00C56FC5">
              <w:rPr>
                <w:rFonts w:ascii="Times New Roman" w:hAnsi="Times New Roman"/>
              </w:rPr>
              <w:t>nce.</w:t>
            </w:r>
          </w:p>
        </w:tc>
        <w:tc>
          <w:tcPr>
            <w:tcW w:w="1980" w:type="dxa"/>
          </w:tcPr>
          <w:p w14:paraId="09D99DF8" w14:textId="77777777" w:rsidR="00FD2088" w:rsidRPr="002E1EF6" w:rsidRDefault="00FD2088" w:rsidP="003D56C4">
            <w:pPr>
              <w:rPr>
                <w:rFonts w:ascii="Times New Roman" w:hAnsi="Times New Roman"/>
                <w:b/>
              </w:rPr>
            </w:pPr>
            <w:r w:rsidRPr="002E1EF6">
              <w:rPr>
                <w:rFonts w:ascii="Times New Roman" w:hAnsi="Times New Roman"/>
                <w:b/>
              </w:rPr>
              <w:lastRenderedPageBreak/>
              <w:t>Benchmark:</w:t>
            </w:r>
          </w:p>
          <w:p w14:paraId="7C8DF57A" w14:textId="77777777" w:rsidR="00FD2088" w:rsidRPr="002E1EF6" w:rsidRDefault="00FD2088" w:rsidP="003D56C4">
            <w:pPr>
              <w:rPr>
                <w:rFonts w:ascii="Times New Roman" w:hAnsi="Times New Roman"/>
              </w:rPr>
            </w:pPr>
            <w:r w:rsidRPr="002E1EF6">
              <w:rPr>
                <w:rFonts w:ascii="Times New Roman" w:hAnsi="Times New Roman"/>
              </w:rPr>
              <w:t>100 % of Students in ECD 243 will score a grade of 75% or higher on the rubric portion for this standard.</w:t>
            </w:r>
          </w:p>
          <w:p w14:paraId="6D0F46F9" w14:textId="77777777" w:rsidR="00FD2088" w:rsidRPr="002E1EF6" w:rsidRDefault="00FD2088" w:rsidP="003D56C4">
            <w:pPr>
              <w:rPr>
                <w:rFonts w:ascii="Times New Roman" w:hAnsi="Times New Roman"/>
                <w:b/>
              </w:rPr>
            </w:pPr>
          </w:p>
          <w:p w14:paraId="7E22AFD2" w14:textId="77777777" w:rsidR="00FD2088" w:rsidRPr="002E1EF6" w:rsidRDefault="00FD2088" w:rsidP="003D56C4">
            <w:pPr>
              <w:rPr>
                <w:rFonts w:ascii="Times New Roman" w:hAnsi="Times New Roman"/>
                <w:b/>
              </w:rPr>
            </w:pPr>
          </w:p>
          <w:p w14:paraId="13C004C0" w14:textId="77777777" w:rsidR="00FD2088" w:rsidRPr="002E1EF6" w:rsidRDefault="00FD2088" w:rsidP="003D56C4">
            <w:pPr>
              <w:rPr>
                <w:rFonts w:ascii="Times New Roman" w:hAnsi="Times New Roman"/>
                <w:b/>
              </w:rPr>
            </w:pPr>
          </w:p>
          <w:p w14:paraId="5AE7074B" w14:textId="77777777" w:rsidR="00A95E1E" w:rsidRDefault="00FD2088" w:rsidP="003D56C4">
            <w:pPr>
              <w:rPr>
                <w:rFonts w:ascii="Times New Roman" w:hAnsi="Times New Roman"/>
                <w:b/>
              </w:rPr>
            </w:pPr>
            <w:r w:rsidRPr="002E1EF6">
              <w:rPr>
                <w:rFonts w:ascii="Times New Roman" w:hAnsi="Times New Roman"/>
                <w:b/>
              </w:rPr>
              <w:lastRenderedPageBreak/>
              <w:t>Action Level: Below</w:t>
            </w:r>
          </w:p>
          <w:p w14:paraId="4882FE29" w14:textId="31E936C6" w:rsidR="00FD2088" w:rsidRPr="002E1EF6" w:rsidRDefault="00FD2088" w:rsidP="003D56C4">
            <w:pPr>
              <w:rPr>
                <w:rFonts w:ascii="Times New Roman" w:hAnsi="Times New Roman"/>
                <w:b/>
              </w:rPr>
            </w:pPr>
            <w:r w:rsidRPr="002E1EF6">
              <w:rPr>
                <w:rFonts w:ascii="Times New Roman" w:hAnsi="Times New Roman"/>
                <w:b/>
              </w:rPr>
              <w:t xml:space="preserve"> 80%</w:t>
            </w:r>
          </w:p>
        </w:tc>
        <w:tc>
          <w:tcPr>
            <w:tcW w:w="2340" w:type="dxa"/>
          </w:tcPr>
          <w:p w14:paraId="645D3E83" w14:textId="77777777" w:rsidR="00FD2088" w:rsidRPr="002E1EF6" w:rsidRDefault="00FD2088" w:rsidP="003D56C4">
            <w:pPr>
              <w:rPr>
                <w:rFonts w:ascii="Times New Roman" w:hAnsi="Times New Roman"/>
                <w:b/>
              </w:rPr>
            </w:pPr>
            <w:r>
              <w:rPr>
                <w:rFonts w:ascii="Times New Roman" w:hAnsi="Times New Roman"/>
                <w:b/>
              </w:rPr>
              <w:lastRenderedPageBreak/>
              <w:t>Benchmark Not Met</w:t>
            </w:r>
          </w:p>
          <w:p w14:paraId="68341CB3" w14:textId="716FCBBE" w:rsidR="00FD2088" w:rsidRPr="002E1EF6" w:rsidRDefault="00586557" w:rsidP="003D56C4">
            <w:pPr>
              <w:rPr>
                <w:rFonts w:ascii="Times New Roman" w:hAnsi="Times New Roman"/>
              </w:rPr>
            </w:pPr>
            <w:r>
              <w:rPr>
                <w:rFonts w:ascii="Times New Roman" w:hAnsi="Times New Roman"/>
              </w:rPr>
              <w:t>Due to the pandemic, none of the ECD 243 students have been able to complete their student teaching. Because of this, no data has been collected.</w:t>
            </w:r>
          </w:p>
          <w:p w14:paraId="323DFB8F" w14:textId="77777777" w:rsidR="00FD2088" w:rsidRPr="002E1EF6" w:rsidRDefault="00FD2088" w:rsidP="003D56C4">
            <w:pPr>
              <w:rPr>
                <w:rFonts w:ascii="Times New Roman" w:hAnsi="Times New Roman"/>
              </w:rPr>
            </w:pPr>
          </w:p>
        </w:tc>
        <w:tc>
          <w:tcPr>
            <w:tcW w:w="2529" w:type="dxa"/>
          </w:tcPr>
          <w:p w14:paraId="0EE87272" w14:textId="390C1B29" w:rsidR="00FD2088" w:rsidRPr="00C56FC5" w:rsidRDefault="00586557" w:rsidP="003D56C4">
            <w:pPr>
              <w:rPr>
                <w:rFonts w:ascii="Times New Roman" w:hAnsi="Times New Roman"/>
              </w:rPr>
            </w:pPr>
            <w:r>
              <w:rPr>
                <w:rFonts w:ascii="Times New Roman" w:hAnsi="Times New Roman"/>
              </w:rPr>
              <w:t xml:space="preserve">As soon as preschools are willing to permit students to complete their student </w:t>
            </w:r>
            <w:r w:rsidR="00231D6A">
              <w:rPr>
                <w:rFonts w:ascii="Times New Roman" w:hAnsi="Times New Roman"/>
              </w:rPr>
              <w:t>teaching,</w:t>
            </w:r>
            <w:r>
              <w:rPr>
                <w:rFonts w:ascii="Times New Roman" w:hAnsi="Times New Roman"/>
              </w:rPr>
              <w:t xml:space="preserve"> we will place students in settings that will permit them to complete the assignment which monitors this outcome.</w:t>
            </w:r>
          </w:p>
        </w:tc>
        <w:tc>
          <w:tcPr>
            <w:tcW w:w="2592" w:type="dxa"/>
          </w:tcPr>
          <w:p w14:paraId="40CEF5D1" w14:textId="6A6900D5" w:rsidR="00FD2088" w:rsidRPr="00C56FC5" w:rsidRDefault="00FD2088" w:rsidP="00A95E1E">
            <w:pPr>
              <w:pStyle w:val="Header"/>
              <w:tabs>
                <w:tab w:val="clear" w:pos="4680"/>
                <w:tab w:val="clear" w:pos="9360"/>
              </w:tabs>
              <w:rPr>
                <w:rFonts w:ascii="Times New Roman" w:hAnsi="Times New Roman"/>
                <w:noProof/>
              </w:rPr>
            </w:pPr>
          </w:p>
          <w:p w14:paraId="5EB931C9" w14:textId="440708CC" w:rsidR="00FD2088" w:rsidRPr="00C56FC5" w:rsidRDefault="00A95E1E" w:rsidP="003D56C4">
            <w:pPr>
              <w:rPr>
                <w:rFonts w:ascii="Times New Roman" w:hAnsi="Times New Roman"/>
              </w:rPr>
            </w:pPr>
            <w:r w:rsidRPr="00C56FC5">
              <w:rPr>
                <w:rFonts w:ascii="Times New Roman" w:hAnsi="Times New Roman"/>
                <w:noProof/>
              </w:rPr>
              <w:drawing>
                <wp:inline distT="0" distB="0" distL="0" distR="0" wp14:anchorId="5CE94782" wp14:editId="632CB04C">
                  <wp:extent cx="1400175" cy="12954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D2088" w:rsidRPr="00C56FC5" w14:paraId="4953A506" w14:textId="77777777" w:rsidTr="00D24073">
        <w:tc>
          <w:tcPr>
            <w:tcW w:w="1255" w:type="dxa"/>
          </w:tcPr>
          <w:p w14:paraId="01EF1D71" w14:textId="77777777" w:rsidR="00FD2088" w:rsidRPr="00C56FC5" w:rsidRDefault="00FD2088" w:rsidP="003D56C4">
            <w:pPr>
              <w:jc w:val="center"/>
              <w:rPr>
                <w:rFonts w:ascii="Times New Roman" w:hAnsi="Times New Roman"/>
              </w:rPr>
            </w:pPr>
          </w:p>
          <w:p w14:paraId="4D493904" w14:textId="77777777" w:rsidR="00FD2088" w:rsidRPr="00C56FC5" w:rsidRDefault="00FD2088" w:rsidP="003D56C4">
            <w:pPr>
              <w:jc w:val="center"/>
              <w:rPr>
                <w:rFonts w:ascii="Times New Roman" w:hAnsi="Times New Roman"/>
              </w:rPr>
            </w:pPr>
            <w:r w:rsidRPr="00C56FC5">
              <w:rPr>
                <w:rFonts w:ascii="Times New Roman" w:hAnsi="Times New Roman"/>
              </w:rPr>
              <w:t>2</w:t>
            </w:r>
          </w:p>
        </w:tc>
        <w:tc>
          <w:tcPr>
            <w:tcW w:w="2070" w:type="dxa"/>
          </w:tcPr>
          <w:p w14:paraId="0D1D2B70" w14:textId="77777777" w:rsidR="00FD2088" w:rsidRPr="00C56FC5" w:rsidRDefault="00FD2088" w:rsidP="003D56C4">
            <w:pPr>
              <w:rPr>
                <w:rFonts w:ascii="Times New Roman" w:hAnsi="Times New Roman"/>
                <w:color w:val="000000"/>
              </w:rPr>
            </w:pPr>
            <w:r>
              <w:rPr>
                <w:rFonts w:ascii="Times New Roman" w:hAnsi="Times New Roman"/>
                <w:color w:val="000000"/>
              </w:rPr>
              <w:t>D</w:t>
            </w:r>
            <w:r w:rsidRPr="00C56FC5">
              <w:rPr>
                <w:rFonts w:ascii="Times New Roman" w:hAnsi="Times New Roman"/>
                <w:color w:val="000000"/>
              </w:rPr>
              <w:t xml:space="preserve">emonstrate knowledge and understanding about diverse family and community characteristics. </w:t>
            </w:r>
          </w:p>
          <w:p w14:paraId="3318237B" w14:textId="77777777" w:rsidR="00FD2088" w:rsidRPr="00C56FC5" w:rsidRDefault="00FD2088" w:rsidP="003D56C4">
            <w:pPr>
              <w:rPr>
                <w:rFonts w:ascii="Times New Roman" w:hAnsi="Times New Roman"/>
                <w:color w:val="000000"/>
              </w:rPr>
            </w:pPr>
          </w:p>
          <w:p w14:paraId="4015FD93" w14:textId="77777777" w:rsidR="00FD2088" w:rsidRPr="00C56FC5" w:rsidRDefault="00FD2088" w:rsidP="003D56C4">
            <w:pPr>
              <w:rPr>
                <w:rFonts w:ascii="Times New Roman" w:hAnsi="Times New Roman"/>
              </w:rPr>
            </w:pPr>
            <w:r w:rsidRPr="00C56FC5">
              <w:rPr>
                <w:rFonts w:ascii="Times New Roman" w:hAnsi="Times New Roman"/>
                <w:color w:val="000000"/>
              </w:rPr>
              <w:t>NAEYC 2a</w:t>
            </w:r>
          </w:p>
          <w:p w14:paraId="26ADCCB7" w14:textId="77777777" w:rsidR="00FD2088" w:rsidRPr="00C56FC5" w:rsidRDefault="00FD2088" w:rsidP="003D56C4">
            <w:pPr>
              <w:rPr>
                <w:rFonts w:ascii="Times New Roman" w:hAnsi="Times New Roman"/>
              </w:rPr>
            </w:pPr>
          </w:p>
        </w:tc>
        <w:tc>
          <w:tcPr>
            <w:tcW w:w="2160" w:type="dxa"/>
          </w:tcPr>
          <w:p w14:paraId="749359ED" w14:textId="5195DC42" w:rsidR="00FD2088" w:rsidRPr="00C56FC5" w:rsidRDefault="00FD2088" w:rsidP="003D56C4">
            <w:pPr>
              <w:rPr>
                <w:rFonts w:ascii="Times New Roman" w:hAnsi="Times New Roman"/>
              </w:rPr>
            </w:pPr>
            <w:r>
              <w:rPr>
                <w:rFonts w:ascii="Times New Roman" w:hAnsi="Times New Roman"/>
              </w:rPr>
              <w:t>E</w:t>
            </w:r>
            <w:r w:rsidRPr="00C56FC5">
              <w:rPr>
                <w:rFonts w:ascii="Times New Roman" w:hAnsi="Times New Roman"/>
              </w:rPr>
              <w:t>ngag</w:t>
            </w:r>
            <w:r w:rsidR="00586557">
              <w:rPr>
                <w:rFonts w:ascii="Times New Roman" w:hAnsi="Times New Roman"/>
              </w:rPr>
              <w:t>e with pare</w:t>
            </w:r>
            <w:r w:rsidR="00231D6A">
              <w:rPr>
                <w:rFonts w:ascii="Times New Roman" w:hAnsi="Times New Roman"/>
              </w:rPr>
              <w:t>nts and children while completing the Parent Engagement Plan assignment.</w:t>
            </w:r>
          </w:p>
        </w:tc>
        <w:tc>
          <w:tcPr>
            <w:tcW w:w="1980" w:type="dxa"/>
          </w:tcPr>
          <w:p w14:paraId="53EDC3F2"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6382F5A6" w14:textId="343A5935" w:rsidR="00FD2088" w:rsidRPr="00C56FC5" w:rsidRDefault="00FD2088" w:rsidP="003D56C4">
            <w:pPr>
              <w:rPr>
                <w:rFonts w:ascii="Times New Roman" w:hAnsi="Times New Roman"/>
              </w:rPr>
            </w:pPr>
            <w:r w:rsidRPr="00C56FC5">
              <w:rPr>
                <w:rFonts w:ascii="Times New Roman" w:hAnsi="Times New Roman"/>
              </w:rPr>
              <w:t>100% of Students in 108 will score a 75% or higher on the</w:t>
            </w:r>
            <w:r w:rsidR="00231D6A">
              <w:rPr>
                <w:rFonts w:ascii="Times New Roman" w:hAnsi="Times New Roman"/>
              </w:rPr>
              <w:t xml:space="preserve"> Family Engagement Plan.</w:t>
            </w:r>
          </w:p>
          <w:p w14:paraId="3216E03C" w14:textId="77777777" w:rsidR="00FD2088" w:rsidRPr="00C56FC5" w:rsidRDefault="00FD2088" w:rsidP="003D56C4">
            <w:pPr>
              <w:rPr>
                <w:rFonts w:ascii="Times New Roman" w:hAnsi="Times New Roman"/>
              </w:rPr>
            </w:pPr>
          </w:p>
          <w:p w14:paraId="32A52C19"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05998DCF" w14:textId="77777777" w:rsidR="00FD2088" w:rsidRPr="002E1EF6" w:rsidRDefault="00FD2088" w:rsidP="003D56C4">
            <w:pPr>
              <w:rPr>
                <w:rFonts w:ascii="Times New Roman" w:hAnsi="Times New Roman"/>
                <w:b/>
              </w:rPr>
            </w:pPr>
            <w:r>
              <w:rPr>
                <w:rFonts w:ascii="Times New Roman" w:hAnsi="Times New Roman"/>
                <w:b/>
              </w:rPr>
              <w:t>Benchmark</w:t>
            </w:r>
            <w:r w:rsidRPr="002E1EF6">
              <w:rPr>
                <w:rFonts w:ascii="Times New Roman" w:hAnsi="Times New Roman"/>
                <w:b/>
              </w:rPr>
              <w:t xml:space="preserve"> Met</w:t>
            </w:r>
          </w:p>
          <w:p w14:paraId="6EE1DFB1" w14:textId="429A80F2" w:rsidR="00FD2088" w:rsidRPr="002E1EF6" w:rsidRDefault="00231D6A" w:rsidP="003D56C4">
            <w:pPr>
              <w:rPr>
                <w:rFonts w:ascii="Times New Roman" w:hAnsi="Times New Roman"/>
              </w:rPr>
            </w:pPr>
            <w:r>
              <w:rPr>
                <w:rFonts w:ascii="Times New Roman" w:hAnsi="Times New Roman"/>
              </w:rPr>
              <w:t>80</w:t>
            </w:r>
            <w:r w:rsidR="00FD2088" w:rsidRPr="002E1EF6">
              <w:rPr>
                <w:rFonts w:ascii="Times New Roman" w:hAnsi="Times New Roman"/>
              </w:rPr>
              <w:t xml:space="preserve">% of students in ECD </w:t>
            </w:r>
            <w:r w:rsidR="00FD2088">
              <w:rPr>
                <w:rFonts w:ascii="Times New Roman" w:hAnsi="Times New Roman"/>
              </w:rPr>
              <w:t xml:space="preserve">108 </w:t>
            </w:r>
            <w:r w:rsidR="00FD2088" w:rsidRPr="002E1EF6">
              <w:rPr>
                <w:rFonts w:ascii="Times New Roman" w:hAnsi="Times New Roman"/>
              </w:rPr>
              <w:t>met the criteria for meetin</w:t>
            </w:r>
            <w:r w:rsidR="00FD2088">
              <w:rPr>
                <w:rFonts w:ascii="Times New Roman" w:hAnsi="Times New Roman"/>
              </w:rPr>
              <w:t>g or exceeding NAEYC Standard 2a</w:t>
            </w:r>
          </w:p>
        </w:tc>
        <w:tc>
          <w:tcPr>
            <w:tcW w:w="2529" w:type="dxa"/>
          </w:tcPr>
          <w:p w14:paraId="6A4F6A8E" w14:textId="033FDF88" w:rsidR="00FD2088" w:rsidRPr="00C56FC5" w:rsidRDefault="00231D6A" w:rsidP="003D56C4">
            <w:pPr>
              <w:rPr>
                <w:rFonts w:ascii="Times New Roman" w:hAnsi="Times New Roman"/>
                <w:highlight w:val="yellow"/>
              </w:rPr>
            </w:pPr>
            <w:r>
              <w:rPr>
                <w:rFonts w:ascii="Times New Roman" w:hAnsi="Times New Roman"/>
              </w:rPr>
              <w:t>The assignment that measures this outcome has been improved</w:t>
            </w:r>
            <w:r w:rsidR="00A4467D">
              <w:rPr>
                <w:rFonts w:ascii="Times New Roman" w:hAnsi="Times New Roman"/>
              </w:rPr>
              <w:t xml:space="preserve"> </w:t>
            </w:r>
            <w:r>
              <w:rPr>
                <w:rFonts w:ascii="Times New Roman" w:hAnsi="Times New Roman"/>
              </w:rPr>
              <w:t>includ</w:t>
            </w:r>
            <w:r w:rsidR="00A4467D">
              <w:rPr>
                <w:rFonts w:ascii="Times New Roman" w:hAnsi="Times New Roman"/>
              </w:rPr>
              <w:t>ing an applied component using</w:t>
            </w:r>
            <w:r>
              <w:rPr>
                <w:rFonts w:ascii="Times New Roman" w:hAnsi="Times New Roman"/>
              </w:rPr>
              <w:t xml:space="preserve"> reciprocal interactions with parents</w:t>
            </w:r>
            <w:r w:rsidR="00A4467D">
              <w:rPr>
                <w:rFonts w:ascii="Times New Roman" w:hAnsi="Times New Roman"/>
              </w:rPr>
              <w:t>. This</w:t>
            </w:r>
            <w:r>
              <w:rPr>
                <w:rFonts w:ascii="Times New Roman" w:hAnsi="Times New Roman"/>
              </w:rPr>
              <w:t xml:space="preserve"> meets the accrediting body requirements for </w:t>
            </w:r>
            <w:r w:rsidR="00A4467D">
              <w:rPr>
                <w:rFonts w:ascii="Times New Roman" w:hAnsi="Times New Roman"/>
              </w:rPr>
              <w:t xml:space="preserve">demonstrating the </w:t>
            </w:r>
            <w:r>
              <w:rPr>
                <w:rFonts w:ascii="Times New Roman" w:hAnsi="Times New Roman"/>
              </w:rPr>
              <w:t>depth and breadth of standard 2a</w:t>
            </w:r>
            <w:r w:rsidR="00A4467D">
              <w:rPr>
                <w:rFonts w:ascii="Times New Roman" w:hAnsi="Times New Roman"/>
              </w:rPr>
              <w:t>.</w:t>
            </w:r>
          </w:p>
        </w:tc>
        <w:tc>
          <w:tcPr>
            <w:tcW w:w="2592" w:type="dxa"/>
          </w:tcPr>
          <w:p w14:paraId="03B7C11A" w14:textId="7286EDB4" w:rsidR="00FD2088" w:rsidRPr="00C56FC5" w:rsidRDefault="00FD2088" w:rsidP="003D56C4">
            <w:pPr>
              <w:jc w:val="center"/>
              <w:rPr>
                <w:rFonts w:ascii="Times New Roman" w:hAnsi="Times New Roman"/>
              </w:rPr>
            </w:pPr>
          </w:p>
          <w:p w14:paraId="3B77AB0F" w14:textId="171B7AE6" w:rsidR="00FD2088" w:rsidRPr="00C56FC5" w:rsidRDefault="00A95E1E" w:rsidP="00A95E1E">
            <w:pPr>
              <w:pStyle w:val="Header"/>
              <w:tabs>
                <w:tab w:val="clear" w:pos="4680"/>
                <w:tab w:val="clear" w:pos="9360"/>
              </w:tabs>
              <w:rPr>
                <w:rFonts w:ascii="Times New Roman" w:hAnsi="Times New Roman"/>
                <w:noProof/>
              </w:rPr>
            </w:pPr>
            <w:r w:rsidRPr="00C56FC5">
              <w:rPr>
                <w:rFonts w:ascii="Times New Roman" w:hAnsi="Times New Roman"/>
                <w:noProof/>
              </w:rPr>
              <w:drawing>
                <wp:inline distT="0" distB="0" distL="0" distR="0" wp14:anchorId="14467551" wp14:editId="6E0F5AE5">
                  <wp:extent cx="1400175" cy="12954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EA2328" w14:textId="77777777" w:rsidR="00FD2088" w:rsidRPr="00C56FC5" w:rsidRDefault="00FD2088" w:rsidP="003D56C4">
            <w:pPr>
              <w:jc w:val="center"/>
              <w:rPr>
                <w:rFonts w:ascii="Times New Roman" w:hAnsi="Times New Roman"/>
              </w:rPr>
            </w:pPr>
          </w:p>
        </w:tc>
      </w:tr>
      <w:tr w:rsidR="00FD2088" w:rsidRPr="00C56FC5" w14:paraId="1FA6BCEE" w14:textId="77777777" w:rsidTr="00D24073">
        <w:tc>
          <w:tcPr>
            <w:tcW w:w="1255" w:type="dxa"/>
          </w:tcPr>
          <w:p w14:paraId="28EEBBCF" w14:textId="77777777" w:rsidR="00FD2088" w:rsidRPr="00C56FC5" w:rsidRDefault="00FD2088" w:rsidP="003D56C4">
            <w:pPr>
              <w:jc w:val="center"/>
              <w:rPr>
                <w:rFonts w:ascii="Times New Roman" w:hAnsi="Times New Roman"/>
              </w:rPr>
            </w:pPr>
          </w:p>
          <w:p w14:paraId="69A7CBDD" w14:textId="77777777" w:rsidR="00FD2088" w:rsidRPr="00C56FC5" w:rsidRDefault="00FD2088" w:rsidP="003D56C4">
            <w:pPr>
              <w:jc w:val="center"/>
              <w:rPr>
                <w:rFonts w:ascii="Times New Roman" w:hAnsi="Times New Roman"/>
              </w:rPr>
            </w:pPr>
            <w:r w:rsidRPr="00C56FC5">
              <w:rPr>
                <w:rFonts w:ascii="Times New Roman" w:hAnsi="Times New Roman"/>
              </w:rPr>
              <w:t>2</w:t>
            </w:r>
          </w:p>
        </w:tc>
        <w:tc>
          <w:tcPr>
            <w:tcW w:w="2070" w:type="dxa"/>
          </w:tcPr>
          <w:p w14:paraId="1B2EB5E6" w14:textId="6365BCC6" w:rsidR="00FD2088" w:rsidRPr="00C56FC5" w:rsidRDefault="00FD2088" w:rsidP="003D56C4">
            <w:pPr>
              <w:rPr>
                <w:rFonts w:ascii="Times New Roman" w:hAnsi="Times New Roman"/>
                <w:color w:val="000000"/>
              </w:rPr>
            </w:pPr>
            <w:r>
              <w:rPr>
                <w:rFonts w:ascii="Times New Roman" w:hAnsi="Times New Roman"/>
                <w:color w:val="000000"/>
              </w:rPr>
              <w:t>I</w:t>
            </w:r>
            <w:r w:rsidRPr="00C56FC5">
              <w:rPr>
                <w:rFonts w:ascii="Times New Roman" w:hAnsi="Times New Roman"/>
                <w:color w:val="000000"/>
              </w:rPr>
              <w:t xml:space="preserve">dentify methods for supporting and engaging families and communities </w:t>
            </w:r>
            <w:r w:rsidRPr="00C56FC5">
              <w:rPr>
                <w:rFonts w:ascii="Times New Roman" w:hAnsi="Times New Roman"/>
                <w:color w:val="000000"/>
              </w:rPr>
              <w:br/>
              <w:t xml:space="preserve">through respectful, reciprocal relationships.   </w:t>
            </w:r>
          </w:p>
          <w:p w14:paraId="4A3B77FA" w14:textId="16DE2608" w:rsidR="00FD2088" w:rsidRPr="00DD6CC6" w:rsidRDefault="00FD2088" w:rsidP="003D56C4">
            <w:pPr>
              <w:rPr>
                <w:rFonts w:ascii="Times New Roman" w:hAnsi="Times New Roman"/>
                <w:color w:val="000000"/>
              </w:rPr>
            </w:pPr>
            <w:r w:rsidRPr="00C56FC5">
              <w:rPr>
                <w:rFonts w:ascii="Times New Roman" w:hAnsi="Times New Roman"/>
                <w:color w:val="000000"/>
              </w:rPr>
              <w:t xml:space="preserve">NAEYC 2b   </w:t>
            </w:r>
          </w:p>
        </w:tc>
        <w:tc>
          <w:tcPr>
            <w:tcW w:w="2160" w:type="dxa"/>
          </w:tcPr>
          <w:p w14:paraId="667682BE" w14:textId="3351B1E0" w:rsidR="00FD2088" w:rsidRPr="00C56FC5" w:rsidRDefault="00A4467D" w:rsidP="003D56C4">
            <w:pPr>
              <w:rPr>
                <w:rFonts w:ascii="Times New Roman" w:hAnsi="Times New Roman"/>
              </w:rPr>
            </w:pPr>
            <w:r>
              <w:rPr>
                <w:rFonts w:ascii="Times New Roman" w:hAnsi="Times New Roman"/>
              </w:rPr>
              <w:t>Develop a reciprocal relationship with a family and provide support for that family while completing the Family Engagement Plan assignment.</w:t>
            </w:r>
          </w:p>
        </w:tc>
        <w:tc>
          <w:tcPr>
            <w:tcW w:w="1980" w:type="dxa"/>
          </w:tcPr>
          <w:p w14:paraId="6B829374"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0B5FC094" w14:textId="6392F48A" w:rsidR="00FD2088" w:rsidRPr="00C56FC5" w:rsidRDefault="00FD2088" w:rsidP="003D56C4">
            <w:pPr>
              <w:rPr>
                <w:rFonts w:ascii="Times New Roman" w:hAnsi="Times New Roman"/>
              </w:rPr>
            </w:pPr>
            <w:r w:rsidRPr="00C56FC5">
              <w:rPr>
                <w:rFonts w:ascii="Times New Roman" w:hAnsi="Times New Roman"/>
              </w:rPr>
              <w:t xml:space="preserve">100% of students in ECD 108 will meet or exceed NAEYC expectations </w:t>
            </w:r>
            <w:r w:rsidR="00A4467D">
              <w:rPr>
                <w:rFonts w:ascii="Times New Roman" w:hAnsi="Times New Roman"/>
              </w:rPr>
              <w:t>for Standard 2b</w:t>
            </w:r>
            <w:r w:rsidRPr="00C56FC5">
              <w:rPr>
                <w:rFonts w:ascii="Times New Roman" w:hAnsi="Times New Roman"/>
              </w:rPr>
              <w:t>.</w:t>
            </w:r>
          </w:p>
          <w:p w14:paraId="736BB5EB"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062EF581" w14:textId="7932E0F9" w:rsidR="00FD2088" w:rsidRPr="002E1EF6" w:rsidRDefault="00FD2088" w:rsidP="003D56C4">
            <w:pPr>
              <w:rPr>
                <w:rFonts w:ascii="Times New Roman" w:hAnsi="Times New Roman"/>
                <w:b/>
              </w:rPr>
            </w:pPr>
            <w:r>
              <w:rPr>
                <w:rFonts w:ascii="Times New Roman" w:hAnsi="Times New Roman"/>
                <w:b/>
              </w:rPr>
              <w:t xml:space="preserve">Benchmark </w:t>
            </w:r>
            <w:r w:rsidR="00B766F8">
              <w:rPr>
                <w:rFonts w:ascii="Times New Roman" w:hAnsi="Times New Roman"/>
                <w:b/>
              </w:rPr>
              <w:t xml:space="preserve">Not </w:t>
            </w:r>
            <w:r>
              <w:rPr>
                <w:rFonts w:ascii="Times New Roman" w:hAnsi="Times New Roman"/>
                <w:b/>
              </w:rPr>
              <w:t>Met</w:t>
            </w:r>
          </w:p>
          <w:p w14:paraId="528D1687" w14:textId="553EA908" w:rsidR="00FD2088" w:rsidRPr="002E1EF6" w:rsidRDefault="00A4467D" w:rsidP="003D56C4">
            <w:pPr>
              <w:rPr>
                <w:rFonts w:ascii="Times New Roman" w:hAnsi="Times New Roman"/>
              </w:rPr>
            </w:pPr>
            <w:r>
              <w:rPr>
                <w:rFonts w:ascii="Times New Roman" w:hAnsi="Times New Roman"/>
              </w:rPr>
              <w:t>60</w:t>
            </w:r>
            <w:r w:rsidR="00FD2088" w:rsidRPr="002E1EF6">
              <w:rPr>
                <w:rFonts w:ascii="Times New Roman" w:hAnsi="Times New Roman"/>
              </w:rPr>
              <w:t xml:space="preserve">% of students in ECD </w:t>
            </w:r>
            <w:r w:rsidR="00FD2088">
              <w:rPr>
                <w:rFonts w:ascii="Times New Roman" w:hAnsi="Times New Roman"/>
              </w:rPr>
              <w:t>108</w:t>
            </w:r>
            <w:r w:rsidR="00FD2088" w:rsidRPr="002E1EF6">
              <w:rPr>
                <w:rFonts w:ascii="Times New Roman" w:hAnsi="Times New Roman"/>
              </w:rPr>
              <w:t xml:space="preserve"> met the criteria for meeting or exceeding NAEYC Standard 2b</w:t>
            </w:r>
            <w:r>
              <w:rPr>
                <w:rFonts w:ascii="Times New Roman" w:hAnsi="Times New Roman"/>
              </w:rPr>
              <w:t>.</w:t>
            </w:r>
          </w:p>
          <w:p w14:paraId="09A60985" w14:textId="77777777" w:rsidR="00FD2088" w:rsidRPr="002E1EF6" w:rsidRDefault="00FD2088" w:rsidP="003D56C4">
            <w:pPr>
              <w:rPr>
                <w:rFonts w:ascii="Times New Roman" w:hAnsi="Times New Roman"/>
                <w:b/>
              </w:rPr>
            </w:pPr>
          </w:p>
          <w:p w14:paraId="41C7E9F0" w14:textId="77777777" w:rsidR="00FD2088" w:rsidRPr="002E1EF6" w:rsidRDefault="00FD2088" w:rsidP="003D56C4">
            <w:pPr>
              <w:rPr>
                <w:rFonts w:ascii="Times New Roman" w:hAnsi="Times New Roman"/>
              </w:rPr>
            </w:pPr>
          </w:p>
        </w:tc>
        <w:tc>
          <w:tcPr>
            <w:tcW w:w="2529" w:type="dxa"/>
          </w:tcPr>
          <w:p w14:paraId="2D6685FD" w14:textId="64DBFCB9" w:rsidR="00FD2088" w:rsidRPr="00C56FC5" w:rsidRDefault="00546603" w:rsidP="003D56C4">
            <w:pPr>
              <w:rPr>
                <w:rFonts w:ascii="Times New Roman" w:hAnsi="Times New Roman"/>
              </w:rPr>
            </w:pPr>
            <w:r>
              <w:rPr>
                <w:rFonts w:ascii="Times New Roman" w:hAnsi="Times New Roman"/>
              </w:rPr>
              <w:t xml:space="preserve">The assignment has been expanded to meet accrediting body requirements and these changes are more challenging for students. Instructors will use situational </w:t>
            </w:r>
            <w:proofErr w:type="gramStart"/>
            <w:r>
              <w:rPr>
                <w:rFonts w:ascii="Times New Roman" w:hAnsi="Times New Roman"/>
              </w:rPr>
              <w:t>role playing</w:t>
            </w:r>
            <w:proofErr w:type="gramEnd"/>
            <w:r>
              <w:rPr>
                <w:rFonts w:ascii="Times New Roman" w:hAnsi="Times New Roman"/>
              </w:rPr>
              <w:t xml:space="preserve"> activities to assist students gain deeper understanding.</w:t>
            </w:r>
          </w:p>
        </w:tc>
        <w:tc>
          <w:tcPr>
            <w:tcW w:w="2592" w:type="dxa"/>
          </w:tcPr>
          <w:p w14:paraId="512F00AB" w14:textId="3C0EF62B" w:rsidR="00FD2088" w:rsidRPr="00C56FC5" w:rsidRDefault="00FD2088" w:rsidP="003D56C4">
            <w:pPr>
              <w:rPr>
                <w:rFonts w:ascii="Times New Roman" w:hAnsi="Times New Roman"/>
              </w:rPr>
            </w:pPr>
          </w:p>
          <w:p w14:paraId="13397E16" w14:textId="173A6DE0" w:rsidR="00FD2088" w:rsidRPr="00C56FC5" w:rsidRDefault="00A95E1E" w:rsidP="00A95E1E">
            <w:pPr>
              <w:rPr>
                <w:rFonts w:ascii="Times New Roman" w:hAnsi="Times New Roman"/>
              </w:rPr>
            </w:pPr>
            <w:r w:rsidRPr="00C56FC5">
              <w:rPr>
                <w:rFonts w:ascii="Times New Roman" w:hAnsi="Times New Roman"/>
                <w:noProof/>
              </w:rPr>
              <w:drawing>
                <wp:inline distT="0" distB="0" distL="0" distR="0" wp14:anchorId="3795E7F8" wp14:editId="0CF0D469">
                  <wp:extent cx="1400175" cy="12954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D2088" w:rsidRPr="00C56FC5" w14:paraId="058F0E93" w14:textId="77777777" w:rsidTr="00D24073">
        <w:tc>
          <w:tcPr>
            <w:tcW w:w="1255" w:type="dxa"/>
          </w:tcPr>
          <w:p w14:paraId="5AAAAD02" w14:textId="77777777" w:rsidR="00FD2088" w:rsidRPr="00C56FC5" w:rsidRDefault="00FD2088" w:rsidP="003D56C4">
            <w:pPr>
              <w:jc w:val="center"/>
              <w:rPr>
                <w:rFonts w:ascii="Times New Roman" w:hAnsi="Times New Roman"/>
              </w:rPr>
            </w:pPr>
          </w:p>
          <w:p w14:paraId="60BC088E" w14:textId="77777777" w:rsidR="00FD2088" w:rsidRPr="00C56FC5" w:rsidRDefault="00FD2088" w:rsidP="003D56C4">
            <w:pPr>
              <w:jc w:val="center"/>
              <w:rPr>
                <w:rFonts w:ascii="Times New Roman" w:hAnsi="Times New Roman"/>
              </w:rPr>
            </w:pPr>
            <w:r w:rsidRPr="00C56FC5">
              <w:rPr>
                <w:rFonts w:ascii="Times New Roman" w:hAnsi="Times New Roman"/>
              </w:rPr>
              <w:t>1, 4</w:t>
            </w:r>
          </w:p>
        </w:tc>
        <w:tc>
          <w:tcPr>
            <w:tcW w:w="2070" w:type="dxa"/>
          </w:tcPr>
          <w:p w14:paraId="28A11FD5" w14:textId="77777777" w:rsidR="00FD2088" w:rsidRPr="00C56FC5" w:rsidRDefault="00FD2088" w:rsidP="003D56C4">
            <w:pPr>
              <w:rPr>
                <w:rFonts w:ascii="Times New Roman" w:hAnsi="Times New Roman"/>
                <w:color w:val="000000"/>
              </w:rPr>
            </w:pPr>
            <w:r>
              <w:rPr>
                <w:rFonts w:ascii="Times New Roman" w:hAnsi="Times New Roman"/>
                <w:color w:val="000000"/>
              </w:rPr>
              <w:t>D</w:t>
            </w:r>
            <w:r w:rsidRPr="00C56FC5">
              <w:rPr>
                <w:rFonts w:ascii="Times New Roman" w:hAnsi="Times New Roman"/>
                <w:color w:val="000000"/>
              </w:rPr>
              <w:t>evelop strategies for involving families and communities in children’s development and learning.</w:t>
            </w:r>
          </w:p>
          <w:p w14:paraId="484EE59A" w14:textId="77777777" w:rsidR="00FD2088" w:rsidRPr="00C56FC5" w:rsidRDefault="00FD2088" w:rsidP="003D56C4">
            <w:pPr>
              <w:rPr>
                <w:rFonts w:ascii="Times New Roman" w:hAnsi="Times New Roman"/>
                <w:color w:val="000000"/>
              </w:rPr>
            </w:pPr>
          </w:p>
          <w:p w14:paraId="15CB19C4" w14:textId="77777777" w:rsidR="00FD2088" w:rsidRPr="00C56FC5" w:rsidRDefault="00FD2088" w:rsidP="003D56C4">
            <w:pPr>
              <w:rPr>
                <w:rFonts w:ascii="Times New Roman" w:hAnsi="Times New Roman"/>
              </w:rPr>
            </w:pPr>
            <w:r w:rsidRPr="00C56FC5">
              <w:rPr>
                <w:rFonts w:ascii="Times New Roman" w:hAnsi="Times New Roman"/>
              </w:rPr>
              <w:t>NAEYC 2c</w:t>
            </w:r>
          </w:p>
          <w:p w14:paraId="2BA83F5C" w14:textId="77777777" w:rsidR="00FD2088" w:rsidRPr="00C56FC5" w:rsidRDefault="00FD2088" w:rsidP="003D56C4">
            <w:pPr>
              <w:rPr>
                <w:rFonts w:ascii="Times New Roman" w:hAnsi="Times New Roman"/>
              </w:rPr>
            </w:pPr>
          </w:p>
        </w:tc>
        <w:tc>
          <w:tcPr>
            <w:tcW w:w="2160" w:type="dxa"/>
          </w:tcPr>
          <w:p w14:paraId="70936703" w14:textId="2570A726" w:rsidR="00FD2088" w:rsidRPr="00C56FC5" w:rsidRDefault="00E97B0B" w:rsidP="003D56C4">
            <w:pPr>
              <w:rPr>
                <w:rFonts w:ascii="Times New Roman" w:hAnsi="Times New Roman"/>
              </w:rPr>
            </w:pPr>
            <w:r>
              <w:rPr>
                <w:rFonts w:ascii="Times New Roman" w:hAnsi="Times New Roman"/>
              </w:rPr>
              <w:t>Students will plan and provide activities for parents to use with their children and reflect on the parent survey responses to improve their planning and teaching skills.</w:t>
            </w:r>
          </w:p>
        </w:tc>
        <w:tc>
          <w:tcPr>
            <w:tcW w:w="1980" w:type="dxa"/>
          </w:tcPr>
          <w:p w14:paraId="61E3DFF0"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7E12F225"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37F1796B" w14:textId="1FACDB80" w:rsidR="00FD2088" w:rsidRPr="00C56FC5" w:rsidRDefault="00FD2088" w:rsidP="003D56C4">
            <w:pPr>
              <w:rPr>
                <w:rFonts w:ascii="Times New Roman" w:hAnsi="Times New Roman"/>
              </w:rPr>
            </w:pPr>
            <w:r w:rsidRPr="00C56FC5">
              <w:rPr>
                <w:rFonts w:ascii="Times New Roman" w:hAnsi="Times New Roman"/>
              </w:rPr>
              <w:t xml:space="preserve">100% of students in ECD 108 will meet or exceed NAEYC expectations for </w:t>
            </w:r>
            <w:r w:rsidR="00E97B0B">
              <w:rPr>
                <w:rFonts w:ascii="Times New Roman" w:hAnsi="Times New Roman"/>
              </w:rPr>
              <w:t>standard 2c</w:t>
            </w:r>
            <w:r w:rsidRPr="00C56FC5">
              <w:rPr>
                <w:rFonts w:ascii="Times New Roman" w:hAnsi="Times New Roman"/>
              </w:rPr>
              <w:t>.</w:t>
            </w:r>
          </w:p>
          <w:p w14:paraId="45CBC940"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35F46BC0" w14:textId="01F36E98" w:rsidR="00FD2088" w:rsidRPr="002E1EF6" w:rsidRDefault="00FD2088" w:rsidP="003D56C4">
            <w:pPr>
              <w:rPr>
                <w:rFonts w:ascii="Times New Roman" w:hAnsi="Times New Roman"/>
                <w:b/>
              </w:rPr>
            </w:pPr>
            <w:r w:rsidRPr="002E1EF6">
              <w:rPr>
                <w:rFonts w:ascii="Times New Roman" w:hAnsi="Times New Roman"/>
                <w:b/>
              </w:rPr>
              <w:t xml:space="preserve">Benchmark </w:t>
            </w:r>
            <w:r w:rsidR="00B766F8">
              <w:rPr>
                <w:rFonts w:ascii="Times New Roman" w:hAnsi="Times New Roman"/>
                <w:b/>
              </w:rPr>
              <w:t xml:space="preserve">Not </w:t>
            </w:r>
            <w:r w:rsidRPr="002E1EF6">
              <w:rPr>
                <w:rFonts w:ascii="Times New Roman" w:hAnsi="Times New Roman"/>
                <w:b/>
              </w:rPr>
              <w:t>Met</w:t>
            </w:r>
          </w:p>
          <w:p w14:paraId="7CD673DF" w14:textId="322E9772" w:rsidR="00FD2088" w:rsidRPr="002E1EF6" w:rsidRDefault="00E97B0B" w:rsidP="003D56C4">
            <w:pPr>
              <w:rPr>
                <w:rFonts w:ascii="Times New Roman" w:hAnsi="Times New Roman"/>
              </w:rPr>
            </w:pPr>
            <w:r>
              <w:rPr>
                <w:rFonts w:ascii="Times New Roman" w:hAnsi="Times New Roman"/>
              </w:rPr>
              <w:t>60</w:t>
            </w:r>
            <w:r w:rsidR="00FD2088">
              <w:rPr>
                <w:rFonts w:ascii="Times New Roman" w:hAnsi="Times New Roman"/>
              </w:rPr>
              <w:t>% of students in ECD 108</w:t>
            </w:r>
            <w:r w:rsidR="00FD2088" w:rsidRPr="002E1EF6">
              <w:rPr>
                <w:rFonts w:ascii="Times New Roman" w:hAnsi="Times New Roman"/>
              </w:rPr>
              <w:t xml:space="preserve"> met the criteria for meeting or exceeding NAEYC Standard 2c</w:t>
            </w:r>
          </w:p>
          <w:p w14:paraId="4A282B05" w14:textId="77777777" w:rsidR="00FD2088" w:rsidRPr="002E1EF6" w:rsidRDefault="00FD2088" w:rsidP="003D56C4">
            <w:pPr>
              <w:rPr>
                <w:rFonts w:ascii="Times New Roman" w:hAnsi="Times New Roman"/>
                <w:b/>
              </w:rPr>
            </w:pPr>
          </w:p>
          <w:p w14:paraId="02074626" w14:textId="77777777" w:rsidR="00FD2088" w:rsidRPr="002E1EF6" w:rsidRDefault="00FD2088" w:rsidP="003D56C4">
            <w:pPr>
              <w:pStyle w:val="Header"/>
              <w:tabs>
                <w:tab w:val="clear" w:pos="4680"/>
                <w:tab w:val="clear" w:pos="9360"/>
              </w:tabs>
              <w:rPr>
                <w:rFonts w:ascii="Times New Roman" w:hAnsi="Times New Roman"/>
              </w:rPr>
            </w:pPr>
          </w:p>
        </w:tc>
        <w:tc>
          <w:tcPr>
            <w:tcW w:w="2529" w:type="dxa"/>
          </w:tcPr>
          <w:p w14:paraId="6C1ABF6C" w14:textId="416C99C1" w:rsidR="00FD2088" w:rsidRPr="00C56FC5" w:rsidRDefault="00E97B0B" w:rsidP="003D56C4">
            <w:pPr>
              <w:pStyle w:val="Header"/>
              <w:tabs>
                <w:tab w:val="clear" w:pos="4680"/>
                <w:tab w:val="clear" w:pos="9360"/>
              </w:tabs>
              <w:rPr>
                <w:rFonts w:ascii="Times New Roman" w:hAnsi="Times New Roman"/>
              </w:rPr>
            </w:pPr>
            <w:r>
              <w:rPr>
                <w:rFonts w:ascii="Times New Roman" w:hAnsi="Times New Roman"/>
              </w:rPr>
              <w:t>Writing reflections on their skills and performance is difficult for students. Instructors will provide in-class and homework assignments throughout the program to assist students build this skill.</w:t>
            </w:r>
          </w:p>
        </w:tc>
        <w:tc>
          <w:tcPr>
            <w:tcW w:w="2592" w:type="dxa"/>
          </w:tcPr>
          <w:p w14:paraId="7B5AFD65" w14:textId="77777777" w:rsidR="00A95E1E" w:rsidRDefault="00A95E1E" w:rsidP="003D56C4">
            <w:pPr>
              <w:jc w:val="center"/>
              <w:rPr>
                <w:rFonts w:ascii="Times New Roman" w:hAnsi="Times New Roman"/>
              </w:rPr>
            </w:pPr>
          </w:p>
          <w:p w14:paraId="592E851A" w14:textId="6CB8048C" w:rsidR="00FD2088" w:rsidRPr="00C56FC5" w:rsidRDefault="00A95E1E" w:rsidP="00A95E1E">
            <w:pPr>
              <w:rPr>
                <w:rFonts w:ascii="Times New Roman" w:hAnsi="Times New Roman"/>
              </w:rPr>
            </w:pPr>
            <w:r w:rsidRPr="00C56FC5">
              <w:rPr>
                <w:rFonts w:ascii="Times New Roman" w:hAnsi="Times New Roman"/>
                <w:noProof/>
              </w:rPr>
              <w:drawing>
                <wp:inline distT="0" distB="0" distL="0" distR="0" wp14:anchorId="602913B0" wp14:editId="51DAEAA2">
                  <wp:extent cx="1400175" cy="12954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B51261" w14:textId="320D36AA" w:rsidR="00FD2088" w:rsidRPr="00C56FC5" w:rsidRDefault="00FD2088" w:rsidP="00A95E1E">
            <w:pPr>
              <w:rPr>
                <w:rFonts w:ascii="Times New Roman" w:hAnsi="Times New Roman"/>
              </w:rPr>
            </w:pPr>
          </w:p>
        </w:tc>
      </w:tr>
      <w:tr w:rsidR="00FD2088" w:rsidRPr="00C56FC5" w14:paraId="75DF35CB" w14:textId="77777777" w:rsidTr="00D24073">
        <w:trPr>
          <w:trHeight w:val="3149"/>
        </w:trPr>
        <w:tc>
          <w:tcPr>
            <w:tcW w:w="1255" w:type="dxa"/>
          </w:tcPr>
          <w:p w14:paraId="5C2ED021" w14:textId="77777777" w:rsidR="00FD2088" w:rsidRPr="00C56FC5" w:rsidRDefault="00FD2088" w:rsidP="003D56C4">
            <w:pPr>
              <w:jc w:val="center"/>
              <w:rPr>
                <w:rFonts w:ascii="Times New Roman" w:hAnsi="Times New Roman"/>
              </w:rPr>
            </w:pPr>
          </w:p>
        </w:tc>
        <w:tc>
          <w:tcPr>
            <w:tcW w:w="2070" w:type="dxa"/>
          </w:tcPr>
          <w:p w14:paraId="0AF35AB5" w14:textId="77777777" w:rsidR="00FD2088" w:rsidRPr="00C56FC5" w:rsidRDefault="00FD2088" w:rsidP="003D56C4">
            <w:pPr>
              <w:rPr>
                <w:rFonts w:ascii="Times New Roman" w:hAnsi="Times New Roman"/>
              </w:rPr>
            </w:pPr>
            <w:r>
              <w:rPr>
                <w:rFonts w:ascii="Times New Roman" w:hAnsi="Times New Roman"/>
              </w:rPr>
              <w:t>K</w:t>
            </w:r>
            <w:r w:rsidRPr="00C56FC5">
              <w:rPr>
                <w:rFonts w:ascii="Times New Roman" w:hAnsi="Times New Roman"/>
              </w:rPr>
              <w:t xml:space="preserve">now about and use observation, documentation, and other appropriate assessment tools and approaches, </w:t>
            </w:r>
          </w:p>
          <w:p w14:paraId="34EB87A1" w14:textId="77777777" w:rsidR="00FD2088" w:rsidRPr="00C56FC5" w:rsidRDefault="00FD2088" w:rsidP="003D56C4">
            <w:pPr>
              <w:rPr>
                <w:rFonts w:ascii="Times New Roman" w:hAnsi="Times New Roman"/>
              </w:rPr>
            </w:pPr>
            <w:r w:rsidRPr="00C56FC5">
              <w:rPr>
                <w:rFonts w:ascii="Times New Roman" w:hAnsi="Times New Roman"/>
                <w:sz w:val="24"/>
                <w:szCs w:val="24"/>
              </w:rPr>
              <w:t xml:space="preserve">including the use of </w:t>
            </w:r>
            <w:r w:rsidRPr="00C56FC5">
              <w:rPr>
                <w:rFonts w:ascii="Times New Roman" w:hAnsi="Times New Roman"/>
                <w:iCs/>
                <w:sz w:val="24"/>
                <w:szCs w:val="24"/>
              </w:rPr>
              <w:t>technology</w:t>
            </w:r>
            <w:r w:rsidRPr="00C56FC5">
              <w:rPr>
                <w:rFonts w:ascii="Times New Roman" w:hAnsi="Times New Roman"/>
                <w:i/>
                <w:iCs/>
                <w:sz w:val="24"/>
                <w:szCs w:val="24"/>
              </w:rPr>
              <w:t xml:space="preserve"> </w:t>
            </w:r>
            <w:r w:rsidRPr="00C56FC5">
              <w:rPr>
                <w:rFonts w:ascii="Times New Roman" w:hAnsi="Times New Roman"/>
                <w:sz w:val="24"/>
                <w:szCs w:val="24"/>
              </w:rPr>
              <w:t>in documentation, assessment and data collection.</w:t>
            </w:r>
          </w:p>
          <w:p w14:paraId="4ABEF5F7" w14:textId="1193D08D" w:rsidR="00FD2088" w:rsidRPr="00C56FC5" w:rsidRDefault="00FD2088" w:rsidP="003D56C4">
            <w:pPr>
              <w:rPr>
                <w:rFonts w:ascii="Times New Roman" w:hAnsi="Times New Roman"/>
              </w:rPr>
            </w:pPr>
            <w:r w:rsidRPr="00C56FC5">
              <w:rPr>
                <w:rFonts w:ascii="Times New Roman" w:hAnsi="Times New Roman"/>
              </w:rPr>
              <w:t>NAEYC 3b</w:t>
            </w:r>
          </w:p>
        </w:tc>
        <w:tc>
          <w:tcPr>
            <w:tcW w:w="2160" w:type="dxa"/>
          </w:tcPr>
          <w:p w14:paraId="1AEEF3B4" w14:textId="15FB6CB1" w:rsidR="00FD2088" w:rsidRPr="00C56FC5" w:rsidRDefault="001A1838" w:rsidP="001A1838">
            <w:pPr>
              <w:rPr>
                <w:rFonts w:ascii="Times New Roman" w:hAnsi="Times New Roman"/>
              </w:rPr>
            </w:pPr>
            <w:r>
              <w:rPr>
                <w:rFonts w:ascii="Times New Roman" w:hAnsi="Times New Roman"/>
              </w:rPr>
              <w:t>In a paper for ECD 107 students will e</w:t>
            </w:r>
            <w:r w:rsidRPr="001A1838">
              <w:rPr>
                <w:rFonts w:ascii="Times New Roman" w:hAnsi="Times New Roman"/>
              </w:rPr>
              <w:t>xplain</w:t>
            </w:r>
            <w:r>
              <w:rPr>
                <w:rFonts w:ascii="Times New Roman" w:hAnsi="Times New Roman"/>
              </w:rPr>
              <w:t xml:space="preserve"> how technology was used appropriately </w:t>
            </w:r>
            <w:r w:rsidR="00DD6CC6">
              <w:rPr>
                <w:rFonts w:ascii="Times New Roman" w:hAnsi="Times New Roman"/>
              </w:rPr>
              <w:t xml:space="preserve">in documentation, assessment and data collection </w:t>
            </w:r>
            <w:r>
              <w:rPr>
                <w:rFonts w:ascii="Times New Roman" w:hAnsi="Times New Roman"/>
              </w:rPr>
              <w:t>to gain</w:t>
            </w:r>
            <w:r w:rsidR="00DD6CC6">
              <w:rPr>
                <w:rFonts w:ascii="Times New Roman" w:hAnsi="Times New Roman"/>
              </w:rPr>
              <w:t xml:space="preserve"> information on a designated child in order to improve outcomes for the child.</w:t>
            </w:r>
          </w:p>
        </w:tc>
        <w:tc>
          <w:tcPr>
            <w:tcW w:w="1980" w:type="dxa"/>
          </w:tcPr>
          <w:p w14:paraId="5C07F43D"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3831BCAD" w14:textId="44ADA049" w:rsidR="00FD2088" w:rsidRPr="00C56FC5" w:rsidRDefault="00FD2088" w:rsidP="003D56C4">
            <w:pPr>
              <w:rPr>
                <w:rFonts w:ascii="Times New Roman" w:hAnsi="Times New Roman"/>
              </w:rPr>
            </w:pPr>
            <w:r w:rsidRPr="00C56FC5">
              <w:rPr>
                <w:rFonts w:ascii="Times New Roman" w:hAnsi="Times New Roman"/>
              </w:rPr>
              <w:t xml:space="preserve">100% of students in ECD </w:t>
            </w:r>
            <w:r>
              <w:rPr>
                <w:rFonts w:ascii="Times New Roman" w:hAnsi="Times New Roman"/>
              </w:rPr>
              <w:t>107</w:t>
            </w:r>
            <w:r w:rsidR="00E97B0B">
              <w:rPr>
                <w:rFonts w:ascii="Times New Roman" w:hAnsi="Times New Roman"/>
              </w:rPr>
              <w:t xml:space="preserve"> </w:t>
            </w:r>
            <w:r w:rsidRPr="00C56FC5">
              <w:rPr>
                <w:rFonts w:ascii="Times New Roman" w:hAnsi="Times New Roman"/>
              </w:rPr>
              <w:t>will meet or exceed NAEYC expectations.</w:t>
            </w:r>
          </w:p>
          <w:p w14:paraId="671FFDA1" w14:textId="77777777" w:rsidR="00FD2088" w:rsidRPr="00C56FC5" w:rsidRDefault="00FD2088" w:rsidP="003D56C4">
            <w:pPr>
              <w:rPr>
                <w:rFonts w:ascii="Times New Roman" w:hAnsi="Times New Roman"/>
              </w:rPr>
            </w:pPr>
          </w:p>
          <w:p w14:paraId="5151FFF3"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51D4EDC9" w14:textId="77777777" w:rsidR="00FD2088" w:rsidRPr="002E1EF6" w:rsidRDefault="00FD2088" w:rsidP="003D56C4">
            <w:pPr>
              <w:rPr>
                <w:rFonts w:ascii="Times New Roman" w:hAnsi="Times New Roman"/>
                <w:b/>
              </w:rPr>
            </w:pPr>
            <w:r w:rsidRPr="002E1EF6">
              <w:rPr>
                <w:rFonts w:ascii="Times New Roman" w:hAnsi="Times New Roman"/>
                <w:b/>
              </w:rPr>
              <w:t>Benchmark Not Met</w:t>
            </w:r>
          </w:p>
          <w:p w14:paraId="70B3100F" w14:textId="2EE9419F" w:rsidR="00FD2088" w:rsidRDefault="00DD6CC6" w:rsidP="003D56C4">
            <w:pPr>
              <w:rPr>
                <w:rFonts w:ascii="Times New Roman" w:hAnsi="Times New Roman"/>
              </w:rPr>
            </w:pPr>
            <w:r>
              <w:rPr>
                <w:rFonts w:ascii="Times New Roman" w:hAnsi="Times New Roman"/>
              </w:rPr>
              <w:t>62</w:t>
            </w:r>
            <w:r w:rsidR="00FD2088" w:rsidRPr="002E1EF6">
              <w:rPr>
                <w:rFonts w:ascii="Times New Roman" w:hAnsi="Times New Roman"/>
              </w:rPr>
              <w:t>%</w:t>
            </w:r>
            <w:r w:rsidR="00FD2088">
              <w:rPr>
                <w:rFonts w:ascii="Times New Roman" w:hAnsi="Times New Roman"/>
              </w:rPr>
              <w:t xml:space="preserve"> of students in ECD 107 met the</w:t>
            </w:r>
          </w:p>
          <w:p w14:paraId="207BF9B3" w14:textId="77777777" w:rsidR="00FD2088" w:rsidRPr="002E1EF6" w:rsidRDefault="00FD2088" w:rsidP="003D56C4">
            <w:pPr>
              <w:rPr>
                <w:rFonts w:ascii="Times New Roman" w:hAnsi="Times New Roman"/>
              </w:rPr>
            </w:pPr>
            <w:r w:rsidRPr="002E1EF6">
              <w:rPr>
                <w:rFonts w:ascii="Times New Roman" w:hAnsi="Times New Roman"/>
              </w:rPr>
              <w:t>benchmark for this standard.</w:t>
            </w:r>
          </w:p>
          <w:p w14:paraId="4F271162" w14:textId="77777777" w:rsidR="00FD2088" w:rsidRPr="002E1EF6" w:rsidRDefault="00FD2088" w:rsidP="003D56C4">
            <w:pPr>
              <w:rPr>
                <w:rFonts w:ascii="Times New Roman" w:hAnsi="Times New Roman"/>
              </w:rPr>
            </w:pPr>
          </w:p>
          <w:p w14:paraId="28D2AFC6" w14:textId="77777777" w:rsidR="00FD2088" w:rsidRPr="002E1EF6" w:rsidRDefault="00FD2088" w:rsidP="003D56C4">
            <w:pPr>
              <w:rPr>
                <w:rFonts w:ascii="Times New Roman" w:hAnsi="Times New Roman"/>
              </w:rPr>
            </w:pPr>
          </w:p>
          <w:p w14:paraId="35AE0A3C" w14:textId="77777777" w:rsidR="00FD2088" w:rsidRPr="002E1EF6" w:rsidRDefault="00FD2088" w:rsidP="003D56C4">
            <w:pPr>
              <w:rPr>
                <w:rFonts w:ascii="Times New Roman" w:hAnsi="Times New Roman"/>
              </w:rPr>
            </w:pPr>
          </w:p>
          <w:p w14:paraId="70CB6853" w14:textId="77777777" w:rsidR="00FD2088" w:rsidRPr="00331E15" w:rsidRDefault="00FD2088" w:rsidP="003D56C4">
            <w:pPr>
              <w:rPr>
                <w:rFonts w:ascii="Times New Roman" w:hAnsi="Times New Roman"/>
                <w:b/>
                <w:highlight w:val="yellow"/>
              </w:rPr>
            </w:pPr>
          </w:p>
          <w:p w14:paraId="466E31C3" w14:textId="77777777" w:rsidR="00FD2088" w:rsidRPr="00331E15" w:rsidRDefault="00FD2088" w:rsidP="003D56C4">
            <w:pPr>
              <w:rPr>
                <w:rFonts w:ascii="Times New Roman" w:hAnsi="Times New Roman"/>
                <w:highlight w:val="yellow"/>
              </w:rPr>
            </w:pPr>
          </w:p>
        </w:tc>
        <w:tc>
          <w:tcPr>
            <w:tcW w:w="2529" w:type="dxa"/>
          </w:tcPr>
          <w:p w14:paraId="0C77D831" w14:textId="005D2C66" w:rsidR="00FD2088" w:rsidRPr="00C56FC5" w:rsidRDefault="00DD6CC6" w:rsidP="003D56C4">
            <w:pPr>
              <w:pStyle w:val="Header"/>
              <w:tabs>
                <w:tab w:val="clear" w:pos="4680"/>
                <w:tab w:val="clear" w:pos="9360"/>
              </w:tabs>
              <w:rPr>
                <w:rFonts w:ascii="Times New Roman" w:hAnsi="Times New Roman"/>
              </w:rPr>
            </w:pPr>
            <w:r>
              <w:rPr>
                <w:rFonts w:ascii="Times New Roman" w:hAnsi="Times New Roman"/>
              </w:rPr>
              <w:t>Students have difficulty completing research to collect information, perhaps because their experiences in conducting quality research using library sources are limited. Instructors will arrange for the students to attend a training with the CCTC Librarian to familiarize students with the research process.</w:t>
            </w:r>
          </w:p>
        </w:tc>
        <w:tc>
          <w:tcPr>
            <w:tcW w:w="2592" w:type="dxa"/>
          </w:tcPr>
          <w:p w14:paraId="5DD3E6C8" w14:textId="77777777" w:rsidR="00225EF3" w:rsidRDefault="00225EF3" w:rsidP="00225EF3">
            <w:pPr>
              <w:jc w:val="center"/>
              <w:rPr>
                <w:rFonts w:ascii="Times New Roman" w:hAnsi="Times New Roman"/>
              </w:rPr>
            </w:pPr>
          </w:p>
          <w:p w14:paraId="0FD60276" w14:textId="77777777" w:rsidR="00225EF3" w:rsidRDefault="00225EF3" w:rsidP="00225EF3">
            <w:pPr>
              <w:jc w:val="center"/>
              <w:rPr>
                <w:rFonts w:ascii="Times New Roman" w:hAnsi="Times New Roman"/>
              </w:rPr>
            </w:pPr>
          </w:p>
          <w:p w14:paraId="5567456C" w14:textId="25498091" w:rsidR="00225EF3" w:rsidRPr="00C56FC5" w:rsidRDefault="00A95E1E" w:rsidP="00225EF3">
            <w:pPr>
              <w:jc w:val="center"/>
              <w:rPr>
                <w:rFonts w:ascii="Times New Roman" w:hAnsi="Times New Roman"/>
              </w:rPr>
            </w:pPr>
            <w:r w:rsidRPr="00C56FC5">
              <w:rPr>
                <w:rFonts w:ascii="Times New Roman" w:hAnsi="Times New Roman"/>
                <w:noProof/>
              </w:rPr>
              <w:drawing>
                <wp:inline distT="0" distB="0" distL="0" distR="0" wp14:anchorId="25F60CAE" wp14:editId="192F2FBB">
                  <wp:extent cx="1400175" cy="12954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D2088" w:rsidRPr="00C56FC5" w14:paraId="2521E00D" w14:textId="77777777" w:rsidTr="00D24073">
        <w:tc>
          <w:tcPr>
            <w:tcW w:w="1255" w:type="dxa"/>
          </w:tcPr>
          <w:p w14:paraId="0F1FACBA" w14:textId="77777777" w:rsidR="00FD2088" w:rsidRPr="00C56FC5" w:rsidRDefault="00FD2088" w:rsidP="003D56C4">
            <w:pPr>
              <w:jc w:val="center"/>
              <w:rPr>
                <w:rFonts w:ascii="Times New Roman" w:hAnsi="Times New Roman"/>
              </w:rPr>
            </w:pPr>
          </w:p>
        </w:tc>
        <w:tc>
          <w:tcPr>
            <w:tcW w:w="2070" w:type="dxa"/>
          </w:tcPr>
          <w:p w14:paraId="4D321856" w14:textId="77777777" w:rsidR="00FD2088" w:rsidRPr="00C56FC5" w:rsidRDefault="00FD2088" w:rsidP="003D56C4">
            <w:pPr>
              <w:rPr>
                <w:rFonts w:ascii="Times New Roman" w:hAnsi="Times New Roman"/>
              </w:rPr>
            </w:pPr>
            <w:r>
              <w:rPr>
                <w:rFonts w:ascii="Times New Roman" w:hAnsi="Times New Roman"/>
              </w:rPr>
              <w:t>E</w:t>
            </w:r>
            <w:r w:rsidRPr="00C56FC5">
              <w:rPr>
                <w:rFonts w:ascii="Times New Roman" w:hAnsi="Times New Roman"/>
              </w:rPr>
              <w:t>ngage in positive relationships and supportive interactions as the foundation of their work with young children.</w:t>
            </w:r>
          </w:p>
          <w:p w14:paraId="15DC80FF" w14:textId="77777777" w:rsidR="00FD2088" w:rsidRPr="00C56FC5" w:rsidRDefault="00FD2088" w:rsidP="003D56C4">
            <w:pPr>
              <w:rPr>
                <w:rFonts w:ascii="Times New Roman" w:hAnsi="Times New Roman"/>
              </w:rPr>
            </w:pPr>
          </w:p>
          <w:p w14:paraId="474D83BD" w14:textId="77777777" w:rsidR="00FD2088" w:rsidRPr="00C56FC5" w:rsidRDefault="00FD2088" w:rsidP="003D56C4">
            <w:pPr>
              <w:rPr>
                <w:rFonts w:ascii="Times New Roman" w:hAnsi="Times New Roman"/>
              </w:rPr>
            </w:pPr>
            <w:r w:rsidRPr="00C56FC5">
              <w:rPr>
                <w:rFonts w:ascii="Times New Roman" w:hAnsi="Times New Roman"/>
              </w:rPr>
              <w:t>NAEYC 4a</w:t>
            </w:r>
          </w:p>
          <w:p w14:paraId="03C3BFFB" w14:textId="77777777" w:rsidR="00FD2088" w:rsidRPr="00C56FC5" w:rsidRDefault="00FD2088" w:rsidP="003D56C4">
            <w:pPr>
              <w:rPr>
                <w:rFonts w:ascii="Times New Roman" w:hAnsi="Times New Roman"/>
              </w:rPr>
            </w:pPr>
          </w:p>
          <w:p w14:paraId="07A8BD41" w14:textId="77777777" w:rsidR="00FD2088" w:rsidRPr="00C56FC5" w:rsidRDefault="00FD2088" w:rsidP="003D56C4">
            <w:pPr>
              <w:rPr>
                <w:rFonts w:ascii="Times New Roman" w:hAnsi="Times New Roman"/>
              </w:rPr>
            </w:pPr>
          </w:p>
        </w:tc>
        <w:tc>
          <w:tcPr>
            <w:tcW w:w="2160" w:type="dxa"/>
          </w:tcPr>
          <w:p w14:paraId="6F711B83" w14:textId="2C634BE5" w:rsidR="00FD2088" w:rsidRPr="00C56FC5" w:rsidRDefault="00FD2088" w:rsidP="003D56C4">
            <w:pPr>
              <w:pStyle w:val="Header"/>
              <w:tabs>
                <w:tab w:val="clear" w:pos="4680"/>
                <w:tab w:val="clear" w:pos="9360"/>
              </w:tabs>
              <w:rPr>
                <w:rFonts w:ascii="Times New Roman" w:hAnsi="Times New Roman"/>
              </w:rPr>
            </w:pPr>
            <w:r w:rsidRPr="00C56FC5">
              <w:rPr>
                <w:rFonts w:ascii="Times New Roman" w:hAnsi="Times New Roman"/>
              </w:rPr>
              <w:t xml:space="preserve">Show Intentionality about building relationships with children </w:t>
            </w:r>
            <w:r w:rsidR="00B766F8">
              <w:rPr>
                <w:rFonts w:ascii="Times New Roman" w:hAnsi="Times New Roman"/>
              </w:rPr>
              <w:t xml:space="preserve">&amp; </w:t>
            </w:r>
            <w:r w:rsidRPr="00C56FC5">
              <w:rPr>
                <w:rFonts w:ascii="Times New Roman" w:hAnsi="Times New Roman"/>
              </w:rPr>
              <w:t xml:space="preserve">engages in interactions with children that are warm and nurturing;  </w:t>
            </w:r>
          </w:p>
          <w:p w14:paraId="6F47DFED" w14:textId="43E68A75" w:rsidR="00FD2088" w:rsidRPr="00C56FC5" w:rsidRDefault="00FD2088" w:rsidP="00B766F8">
            <w:pPr>
              <w:rPr>
                <w:rFonts w:ascii="Times New Roman" w:hAnsi="Times New Roman"/>
              </w:rPr>
            </w:pPr>
            <w:r w:rsidRPr="00C56FC5">
              <w:rPr>
                <w:rFonts w:ascii="Times New Roman" w:hAnsi="Times New Roman"/>
              </w:rPr>
              <w:t>Understand</w:t>
            </w:r>
            <w:r w:rsidR="00B766F8">
              <w:rPr>
                <w:rFonts w:ascii="Times New Roman" w:hAnsi="Times New Roman"/>
              </w:rPr>
              <w:t>s</w:t>
            </w:r>
            <w:r w:rsidRPr="00C56FC5">
              <w:rPr>
                <w:rFonts w:ascii="Times New Roman" w:hAnsi="Times New Roman"/>
              </w:rPr>
              <w:t xml:space="preserve"> positive relationships </w:t>
            </w:r>
            <w:r w:rsidR="00B766F8">
              <w:rPr>
                <w:rFonts w:ascii="Times New Roman" w:hAnsi="Times New Roman"/>
              </w:rPr>
              <w:t xml:space="preserve">&amp; </w:t>
            </w:r>
            <w:r w:rsidRPr="00C56FC5">
              <w:rPr>
                <w:rFonts w:ascii="Times New Roman" w:hAnsi="Times New Roman"/>
              </w:rPr>
              <w:t>supportive interactions as the foundation of their work with young children</w:t>
            </w:r>
          </w:p>
        </w:tc>
        <w:tc>
          <w:tcPr>
            <w:tcW w:w="1980" w:type="dxa"/>
          </w:tcPr>
          <w:p w14:paraId="336689C6" w14:textId="77777777" w:rsidR="00FD2088" w:rsidRPr="00853AC8" w:rsidRDefault="00FD2088" w:rsidP="003D56C4">
            <w:pPr>
              <w:rPr>
                <w:rFonts w:ascii="Times New Roman" w:hAnsi="Times New Roman"/>
                <w:b/>
              </w:rPr>
            </w:pPr>
            <w:r w:rsidRPr="00853AC8">
              <w:rPr>
                <w:rFonts w:ascii="Times New Roman" w:hAnsi="Times New Roman"/>
                <w:b/>
              </w:rPr>
              <w:t>Benchmark:</w:t>
            </w:r>
          </w:p>
          <w:p w14:paraId="7FC04260" w14:textId="77777777" w:rsidR="00FD2088" w:rsidRPr="00853AC8" w:rsidRDefault="00FD2088" w:rsidP="003D56C4">
            <w:pPr>
              <w:rPr>
                <w:rFonts w:ascii="Times New Roman" w:hAnsi="Times New Roman"/>
              </w:rPr>
            </w:pPr>
            <w:r w:rsidRPr="00853AC8">
              <w:rPr>
                <w:rFonts w:ascii="Times New Roman" w:hAnsi="Times New Roman"/>
              </w:rPr>
              <w:t>100% of students in ECD 243 will meet or exceed NAEYC expectations for this project.</w:t>
            </w:r>
          </w:p>
          <w:p w14:paraId="0DBF47BA" w14:textId="77777777" w:rsidR="00FD2088" w:rsidRPr="00853AC8" w:rsidRDefault="00FD2088" w:rsidP="003D56C4">
            <w:pPr>
              <w:rPr>
                <w:rFonts w:ascii="Times New Roman" w:hAnsi="Times New Roman"/>
                <w:b/>
              </w:rPr>
            </w:pPr>
          </w:p>
          <w:p w14:paraId="7E2F5EF1" w14:textId="77777777" w:rsidR="00FD2088" w:rsidRPr="00853AC8" w:rsidRDefault="00FD2088" w:rsidP="003D56C4">
            <w:pPr>
              <w:rPr>
                <w:rFonts w:ascii="Times New Roman" w:hAnsi="Times New Roman"/>
                <w:b/>
              </w:rPr>
            </w:pPr>
          </w:p>
          <w:p w14:paraId="7A5A427A" w14:textId="77777777" w:rsidR="00FD2088" w:rsidRPr="00853AC8" w:rsidRDefault="00FD2088" w:rsidP="003D56C4">
            <w:pPr>
              <w:rPr>
                <w:rFonts w:ascii="Times New Roman" w:hAnsi="Times New Roman"/>
                <w:b/>
              </w:rPr>
            </w:pPr>
            <w:r w:rsidRPr="00853AC8">
              <w:rPr>
                <w:rFonts w:ascii="Times New Roman" w:hAnsi="Times New Roman"/>
                <w:b/>
              </w:rPr>
              <w:t>Action Level: Below 80%</w:t>
            </w:r>
          </w:p>
        </w:tc>
        <w:tc>
          <w:tcPr>
            <w:tcW w:w="2340" w:type="dxa"/>
          </w:tcPr>
          <w:p w14:paraId="73B53721" w14:textId="089CD197" w:rsidR="00FD2088" w:rsidRPr="00853AC8" w:rsidRDefault="00FD2088" w:rsidP="003D56C4">
            <w:pPr>
              <w:rPr>
                <w:rFonts w:ascii="Times New Roman" w:hAnsi="Times New Roman"/>
                <w:b/>
              </w:rPr>
            </w:pPr>
            <w:r w:rsidRPr="00853AC8">
              <w:rPr>
                <w:rFonts w:ascii="Times New Roman" w:hAnsi="Times New Roman"/>
                <w:b/>
              </w:rPr>
              <w:t xml:space="preserve">Benchmark </w:t>
            </w:r>
            <w:r w:rsidR="00B766F8">
              <w:rPr>
                <w:rFonts w:ascii="Times New Roman" w:hAnsi="Times New Roman"/>
                <w:b/>
              </w:rPr>
              <w:t xml:space="preserve">Not </w:t>
            </w:r>
            <w:r w:rsidRPr="00853AC8">
              <w:rPr>
                <w:rFonts w:ascii="Times New Roman" w:hAnsi="Times New Roman"/>
                <w:b/>
              </w:rPr>
              <w:t>Met</w:t>
            </w:r>
          </w:p>
          <w:p w14:paraId="05ABB261" w14:textId="77777777" w:rsidR="00B766F8" w:rsidRPr="002E1EF6" w:rsidRDefault="00B766F8" w:rsidP="00B766F8">
            <w:pPr>
              <w:rPr>
                <w:rFonts w:ascii="Times New Roman" w:hAnsi="Times New Roman"/>
              </w:rPr>
            </w:pPr>
            <w:r>
              <w:rPr>
                <w:rFonts w:ascii="Times New Roman" w:hAnsi="Times New Roman"/>
              </w:rPr>
              <w:t>Due to the pandemic, none of the ECD 243 students have been able to complete their student teaching. Because of this, no data has been collected.</w:t>
            </w:r>
          </w:p>
          <w:p w14:paraId="0A10F416" w14:textId="161FEB10" w:rsidR="00FD2088" w:rsidRPr="00853AC8" w:rsidRDefault="00FD2088" w:rsidP="003D56C4">
            <w:pPr>
              <w:rPr>
                <w:rFonts w:ascii="Times New Roman" w:hAnsi="Times New Roman"/>
              </w:rPr>
            </w:pPr>
          </w:p>
          <w:p w14:paraId="4770B6A6" w14:textId="77777777" w:rsidR="00FD2088" w:rsidRPr="00853AC8" w:rsidRDefault="00FD2088" w:rsidP="003D56C4">
            <w:pPr>
              <w:pStyle w:val="Header"/>
              <w:tabs>
                <w:tab w:val="clear" w:pos="4680"/>
                <w:tab w:val="clear" w:pos="9360"/>
              </w:tabs>
              <w:rPr>
                <w:rFonts w:ascii="Times New Roman" w:hAnsi="Times New Roman"/>
              </w:rPr>
            </w:pPr>
          </w:p>
        </w:tc>
        <w:tc>
          <w:tcPr>
            <w:tcW w:w="2529" w:type="dxa"/>
          </w:tcPr>
          <w:p w14:paraId="4A1BE328" w14:textId="18E85BA1" w:rsidR="00FD2088" w:rsidRPr="00C56FC5" w:rsidRDefault="00B766F8" w:rsidP="003D56C4">
            <w:pPr>
              <w:rPr>
                <w:rFonts w:ascii="Times New Roman" w:hAnsi="Times New Roman"/>
              </w:rPr>
            </w:pPr>
            <w:r>
              <w:rPr>
                <w:rFonts w:ascii="Times New Roman" w:hAnsi="Times New Roman"/>
              </w:rPr>
              <w:t>As soon as preschools are willing to permit students to complete their student teaching, we will place students in settings that will permit them to complete the assignment which monitors this outcome.</w:t>
            </w:r>
          </w:p>
          <w:p w14:paraId="2AE6621B" w14:textId="77777777" w:rsidR="00FD2088" w:rsidRPr="00C56FC5" w:rsidRDefault="00FD2088" w:rsidP="003D56C4">
            <w:pPr>
              <w:pStyle w:val="Header"/>
              <w:tabs>
                <w:tab w:val="clear" w:pos="4680"/>
                <w:tab w:val="clear" w:pos="9360"/>
              </w:tabs>
              <w:rPr>
                <w:rFonts w:ascii="Times New Roman" w:hAnsi="Times New Roman"/>
              </w:rPr>
            </w:pPr>
          </w:p>
        </w:tc>
        <w:tc>
          <w:tcPr>
            <w:tcW w:w="2592" w:type="dxa"/>
          </w:tcPr>
          <w:p w14:paraId="634E60DA" w14:textId="77777777" w:rsidR="00FD2088" w:rsidRDefault="00FD2088" w:rsidP="003D56C4">
            <w:pPr>
              <w:jc w:val="center"/>
              <w:rPr>
                <w:rFonts w:ascii="Times New Roman" w:hAnsi="Times New Roman"/>
              </w:rPr>
            </w:pPr>
          </w:p>
          <w:p w14:paraId="50E66A21" w14:textId="77777777" w:rsidR="00FD2088" w:rsidRDefault="00FD2088" w:rsidP="003D56C4">
            <w:pPr>
              <w:jc w:val="center"/>
              <w:rPr>
                <w:rFonts w:ascii="Times New Roman" w:hAnsi="Times New Roman"/>
              </w:rPr>
            </w:pPr>
          </w:p>
          <w:p w14:paraId="32825326" w14:textId="77777777" w:rsidR="00FD2088" w:rsidRPr="00C56FC5" w:rsidRDefault="00FD2088" w:rsidP="003D56C4">
            <w:pPr>
              <w:jc w:val="center"/>
              <w:rPr>
                <w:rFonts w:ascii="Times New Roman" w:hAnsi="Times New Roman"/>
              </w:rPr>
            </w:pPr>
          </w:p>
          <w:p w14:paraId="4CBCA681" w14:textId="7312CDC3" w:rsidR="00FD2088" w:rsidRPr="00C56FC5" w:rsidRDefault="00FD2088" w:rsidP="003D56C4">
            <w:pPr>
              <w:jc w:val="center"/>
              <w:rPr>
                <w:rFonts w:ascii="Times New Roman" w:hAnsi="Times New Roman"/>
              </w:rPr>
            </w:pPr>
          </w:p>
          <w:p w14:paraId="7C4C8A90" w14:textId="195443E2" w:rsidR="00FD2088" w:rsidRPr="00C56FC5" w:rsidRDefault="00225EF3" w:rsidP="003D56C4">
            <w:pPr>
              <w:jc w:val="center"/>
              <w:rPr>
                <w:rFonts w:ascii="Times New Roman" w:hAnsi="Times New Roman"/>
              </w:rPr>
            </w:pPr>
            <w:r w:rsidRPr="00C56FC5">
              <w:rPr>
                <w:rFonts w:ascii="Times New Roman" w:hAnsi="Times New Roman"/>
                <w:noProof/>
              </w:rPr>
              <w:drawing>
                <wp:inline distT="0" distB="0" distL="0" distR="0" wp14:anchorId="50BD0619" wp14:editId="163042A6">
                  <wp:extent cx="1400175" cy="1295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6C9F24" w14:textId="77777777" w:rsidR="00FD2088" w:rsidRPr="00C56FC5" w:rsidRDefault="00FD2088" w:rsidP="003D56C4">
            <w:pPr>
              <w:rPr>
                <w:rFonts w:ascii="Times New Roman" w:hAnsi="Times New Roman"/>
              </w:rPr>
            </w:pPr>
          </w:p>
        </w:tc>
      </w:tr>
      <w:tr w:rsidR="00FD2088" w:rsidRPr="00C56FC5" w14:paraId="623B20D9" w14:textId="77777777" w:rsidTr="00D24073">
        <w:tc>
          <w:tcPr>
            <w:tcW w:w="1255" w:type="dxa"/>
          </w:tcPr>
          <w:p w14:paraId="1F9D2080" w14:textId="77777777" w:rsidR="00FD2088" w:rsidRPr="00C56FC5" w:rsidRDefault="00FD2088" w:rsidP="003D56C4">
            <w:pPr>
              <w:jc w:val="center"/>
              <w:rPr>
                <w:rFonts w:ascii="Times New Roman" w:hAnsi="Times New Roman"/>
              </w:rPr>
            </w:pPr>
          </w:p>
        </w:tc>
        <w:tc>
          <w:tcPr>
            <w:tcW w:w="2070" w:type="dxa"/>
          </w:tcPr>
          <w:p w14:paraId="69F496CE" w14:textId="77777777" w:rsidR="00FD2088" w:rsidRPr="00C56FC5" w:rsidRDefault="00FD2088" w:rsidP="003D56C4">
            <w:pPr>
              <w:rPr>
                <w:rFonts w:ascii="Times New Roman" w:hAnsi="Times New Roman"/>
              </w:rPr>
            </w:pPr>
            <w:r>
              <w:rPr>
                <w:rFonts w:ascii="Times New Roman" w:hAnsi="Times New Roman"/>
              </w:rPr>
              <w:t>U</w:t>
            </w:r>
            <w:r w:rsidRPr="00C56FC5">
              <w:rPr>
                <w:rFonts w:ascii="Times New Roman" w:hAnsi="Times New Roman"/>
              </w:rPr>
              <w:t>tilize effective strategies and tools for early education, including appropriate uses of technology.</w:t>
            </w:r>
          </w:p>
          <w:p w14:paraId="674A418A" w14:textId="77777777" w:rsidR="00FD2088" w:rsidRPr="00C56FC5" w:rsidRDefault="00FD2088" w:rsidP="003D56C4">
            <w:pPr>
              <w:rPr>
                <w:rFonts w:ascii="Times New Roman" w:hAnsi="Times New Roman"/>
              </w:rPr>
            </w:pPr>
          </w:p>
          <w:p w14:paraId="26C129C5" w14:textId="77777777" w:rsidR="00FD2088" w:rsidRPr="00C56FC5" w:rsidRDefault="00FD2088" w:rsidP="003D56C4">
            <w:pPr>
              <w:rPr>
                <w:rFonts w:ascii="Times New Roman" w:hAnsi="Times New Roman"/>
              </w:rPr>
            </w:pPr>
            <w:r w:rsidRPr="00C56FC5">
              <w:rPr>
                <w:rFonts w:ascii="Times New Roman" w:hAnsi="Times New Roman"/>
              </w:rPr>
              <w:t>NAEYC 4b</w:t>
            </w:r>
          </w:p>
          <w:p w14:paraId="5B6C2DDA" w14:textId="77777777" w:rsidR="00FD2088" w:rsidRPr="00C56FC5" w:rsidRDefault="00FD2088" w:rsidP="003D56C4">
            <w:pPr>
              <w:rPr>
                <w:rFonts w:ascii="Times New Roman" w:hAnsi="Times New Roman"/>
              </w:rPr>
            </w:pPr>
          </w:p>
        </w:tc>
        <w:tc>
          <w:tcPr>
            <w:tcW w:w="2160" w:type="dxa"/>
          </w:tcPr>
          <w:p w14:paraId="6027E261" w14:textId="77777777" w:rsidR="00FD2088" w:rsidRPr="00C56FC5" w:rsidRDefault="00FD2088" w:rsidP="003D56C4">
            <w:pPr>
              <w:rPr>
                <w:rFonts w:ascii="Times New Roman" w:hAnsi="Times New Roman"/>
              </w:rPr>
            </w:pPr>
            <w:r w:rsidRPr="00C56FC5">
              <w:rPr>
                <w:rFonts w:ascii="Times New Roman" w:hAnsi="Times New Roman"/>
              </w:rPr>
              <w:t>Assessed in ECD 243 as students complete one week of lead teaching in their field experiences.</w:t>
            </w:r>
          </w:p>
          <w:p w14:paraId="75248970" w14:textId="77777777" w:rsidR="00FD2088" w:rsidRPr="00C56FC5" w:rsidRDefault="00FD2088" w:rsidP="003D56C4">
            <w:pPr>
              <w:autoSpaceDE w:val="0"/>
              <w:autoSpaceDN w:val="0"/>
              <w:adjustRightInd w:val="0"/>
              <w:rPr>
                <w:rFonts w:ascii="Times New Roman" w:hAnsi="Times New Roman"/>
              </w:rPr>
            </w:pPr>
          </w:p>
        </w:tc>
        <w:tc>
          <w:tcPr>
            <w:tcW w:w="1980" w:type="dxa"/>
          </w:tcPr>
          <w:p w14:paraId="15B9849A"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0920C59D" w14:textId="77777777" w:rsidR="00FD2088" w:rsidRPr="00C56FC5" w:rsidRDefault="00FD2088" w:rsidP="003D56C4">
            <w:pPr>
              <w:rPr>
                <w:rFonts w:ascii="Times New Roman" w:hAnsi="Times New Roman"/>
              </w:rPr>
            </w:pPr>
            <w:r w:rsidRPr="00C56FC5">
              <w:rPr>
                <w:rFonts w:ascii="Times New Roman" w:hAnsi="Times New Roman"/>
              </w:rPr>
              <w:t>100% of students in ECD 243 will meet or exceed NAEYC expectations for this project.</w:t>
            </w:r>
          </w:p>
          <w:p w14:paraId="60CBE049" w14:textId="77777777" w:rsidR="00FD2088" w:rsidRDefault="00FD2088" w:rsidP="003D56C4">
            <w:pPr>
              <w:rPr>
                <w:rFonts w:ascii="Times New Roman" w:hAnsi="Times New Roman"/>
                <w:b/>
              </w:rPr>
            </w:pPr>
          </w:p>
          <w:p w14:paraId="0868300F"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20085344" w14:textId="144A06ED" w:rsidR="00FD2088" w:rsidRPr="00C56FC5" w:rsidRDefault="00FD2088" w:rsidP="003D56C4">
            <w:pPr>
              <w:rPr>
                <w:rFonts w:ascii="Times New Roman" w:hAnsi="Times New Roman"/>
                <w:b/>
              </w:rPr>
            </w:pPr>
            <w:r w:rsidRPr="00C56FC5">
              <w:rPr>
                <w:rFonts w:ascii="Times New Roman" w:hAnsi="Times New Roman"/>
                <w:b/>
              </w:rPr>
              <w:t xml:space="preserve">Benchmark </w:t>
            </w:r>
            <w:r w:rsidR="00B766F8">
              <w:rPr>
                <w:rFonts w:ascii="Times New Roman" w:hAnsi="Times New Roman"/>
                <w:b/>
              </w:rPr>
              <w:t xml:space="preserve">Not </w:t>
            </w:r>
            <w:r w:rsidRPr="00C56FC5">
              <w:rPr>
                <w:rFonts w:ascii="Times New Roman" w:hAnsi="Times New Roman"/>
                <w:b/>
              </w:rPr>
              <w:t>Met</w:t>
            </w:r>
          </w:p>
          <w:p w14:paraId="56CC4B61" w14:textId="77777777" w:rsidR="00B766F8" w:rsidRPr="002E1EF6" w:rsidRDefault="00B766F8" w:rsidP="00B766F8">
            <w:pPr>
              <w:rPr>
                <w:rFonts w:ascii="Times New Roman" w:hAnsi="Times New Roman"/>
              </w:rPr>
            </w:pPr>
            <w:r>
              <w:rPr>
                <w:rFonts w:ascii="Times New Roman" w:hAnsi="Times New Roman"/>
              </w:rPr>
              <w:t>Due to the pandemic, none of the ECD 243 students have been able to complete their student teaching. Because of this, no data has been collected.</w:t>
            </w:r>
          </w:p>
          <w:p w14:paraId="7A6F2ACC" w14:textId="55BEDF1D" w:rsidR="00FD2088" w:rsidRPr="00853AC8" w:rsidRDefault="00FD2088" w:rsidP="003D56C4">
            <w:pPr>
              <w:rPr>
                <w:rFonts w:ascii="Times New Roman" w:hAnsi="Times New Roman"/>
              </w:rPr>
            </w:pPr>
          </w:p>
          <w:p w14:paraId="15C9BECF" w14:textId="77777777" w:rsidR="00FD2088" w:rsidRPr="00C56FC5" w:rsidRDefault="00FD2088" w:rsidP="003D56C4">
            <w:pPr>
              <w:rPr>
                <w:rFonts w:ascii="Times New Roman" w:hAnsi="Times New Roman"/>
              </w:rPr>
            </w:pPr>
          </w:p>
        </w:tc>
        <w:tc>
          <w:tcPr>
            <w:tcW w:w="2529" w:type="dxa"/>
          </w:tcPr>
          <w:p w14:paraId="77A9D7D9" w14:textId="250FE1D8" w:rsidR="00FD2088" w:rsidRPr="00C56FC5" w:rsidRDefault="00B766F8" w:rsidP="003D56C4">
            <w:pPr>
              <w:rPr>
                <w:rFonts w:ascii="Times New Roman" w:hAnsi="Times New Roman"/>
              </w:rPr>
            </w:pPr>
            <w:r>
              <w:rPr>
                <w:rFonts w:ascii="Times New Roman" w:hAnsi="Times New Roman"/>
              </w:rPr>
              <w:t>As soon as preschools are willing to permit students to complete their student teaching, we will place students in settings that will permit them to complete the assignment which monitors this outcome.</w:t>
            </w:r>
          </w:p>
        </w:tc>
        <w:tc>
          <w:tcPr>
            <w:tcW w:w="2592" w:type="dxa"/>
          </w:tcPr>
          <w:p w14:paraId="49CA9911" w14:textId="77777777" w:rsidR="00FD2088" w:rsidRPr="00C56FC5" w:rsidRDefault="00FD2088" w:rsidP="003D56C4">
            <w:pPr>
              <w:jc w:val="center"/>
              <w:rPr>
                <w:rFonts w:ascii="Times New Roman" w:hAnsi="Times New Roman"/>
              </w:rPr>
            </w:pPr>
          </w:p>
          <w:p w14:paraId="7C5EF71D" w14:textId="4B68BCD2" w:rsidR="00FD2088" w:rsidRPr="00C56FC5" w:rsidRDefault="00FC7154" w:rsidP="003D56C4">
            <w:pPr>
              <w:jc w:val="center"/>
              <w:rPr>
                <w:rFonts w:ascii="Times New Roman" w:hAnsi="Times New Roman"/>
              </w:rPr>
            </w:pPr>
            <w:r w:rsidRPr="00C56FC5">
              <w:rPr>
                <w:rFonts w:ascii="Times New Roman" w:hAnsi="Times New Roman"/>
                <w:noProof/>
              </w:rPr>
              <w:drawing>
                <wp:inline distT="0" distB="0" distL="0" distR="0" wp14:anchorId="0C20A3FA" wp14:editId="0FF66F02">
                  <wp:extent cx="1400175" cy="12954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D2088" w:rsidRPr="00C56FC5" w14:paraId="0E621950" w14:textId="77777777" w:rsidTr="00D24073">
        <w:trPr>
          <w:trHeight w:val="3401"/>
        </w:trPr>
        <w:tc>
          <w:tcPr>
            <w:tcW w:w="1255" w:type="dxa"/>
          </w:tcPr>
          <w:p w14:paraId="116814DA" w14:textId="77777777" w:rsidR="00FD2088" w:rsidRPr="00C56FC5" w:rsidRDefault="00FD2088" w:rsidP="003D56C4">
            <w:pPr>
              <w:jc w:val="center"/>
              <w:rPr>
                <w:rFonts w:ascii="Times New Roman" w:hAnsi="Times New Roman"/>
              </w:rPr>
            </w:pPr>
          </w:p>
        </w:tc>
        <w:tc>
          <w:tcPr>
            <w:tcW w:w="2070" w:type="dxa"/>
          </w:tcPr>
          <w:p w14:paraId="60F4B7E0" w14:textId="5454FE77" w:rsidR="00FD2088" w:rsidRPr="00C56FC5" w:rsidRDefault="00FD2088" w:rsidP="003D56C4">
            <w:pPr>
              <w:rPr>
                <w:rFonts w:ascii="Times New Roman" w:hAnsi="Times New Roman"/>
              </w:rPr>
            </w:pPr>
            <w:r>
              <w:rPr>
                <w:rFonts w:ascii="Times New Roman" w:hAnsi="Times New Roman"/>
              </w:rPr>
              <w:t>Using</w:t>
            </w:r>
            <w:r w:rsidRPr="00C56FC5">
              <w:rPr>
                <w:rFonts w:ascii="Times New Roman" w:hAnsi="Times New Roman"/>
              </w:rPr>
              <w:t xml:space="preserve"> a broad repertoire of developmentally appropriate teaching/</w:t>
            </w:r>
            <w:r w:rsidR="00AC1C97">
              <w:rPr>
                <w:rFonts w:ascii="Times New Roman" w:hAnsi="Times New Roman"/>
              </w:rPr>
              <w:t xml:space="preserve"> </w:t>
            </w:r>
            <w:r w:rsidRPr="00C56FC5">
              <w:rPr>
                <w:rFonts w:ascii="Times New Roman" w:hAnsi="Times New Roman"/>
              </w:rPr>
              <w:t>learning approaches.</w:t>
            </w:r>
          </w:p>
          <w:p w14:paraId="273EED8F" w14:textId="77777777" w:rsidR="00FD2088" w:rsidRPr="00C56FC5" w:rsidRDefault="00FD2088" w:rsidP="003D56C4">
            <w:pPr>
              <w:rPr>
                <w:rFonts w:ascii="Times New Roman" w:hAnsi="Times New Roman"/>
              </w:rPr>
            </w:pPr>
          </w:p>
          <w:p w14:paraId="342C50FB" w14:textId="77777777" w:rsidR="00FD2088" w:rsidRPr="00C56FC5" w:rsidRDefault="00FD2088" w:rsidP="003D56C4">
            <w:pPr>
              <w:rPr>
                <w:rFonts w:ascii="Times New Roman" w:hAnsi="Times New Roman"/>
              </w:rPr>
            </w:pPr>
            <w:r w:rsidRPr="00C56FC5">
              <w:rPr>
                <w:rFonts w:ascii="Times New Roman" w:hAnsi="Times New Roman"/>
              </w:rPr>
              <w:t>NAEYC 4c</w:t>
            </w:r>
          </w:p>
          <w:p w14:paraId="232B7258" w14:textId="77777777" w:rsidR="00FD2088" w:rsidRPr="00C56FC5" w:rsidRDefault="00FD2088" w:rsidP="003D56C4">
            <w:pPr>
              <w:rPr>
                <w:rFonts w:ascii="Times New Roman" w:hAnsi="Times New Roman"/>
              </w:rPr>
            </w:pPr>
          </w:p>
        </w:tc>
        <w:tc>
          <w:tcPr>
            <w:tcW w:w="2160" w:type="dxa"/>
          </w:tcPr>
          <w:p w14:paraId="54CE668B" w14:textId="044A5797" w:rsidR="00FD2088" w:rsidRPr="00C56FC5" w:rsidRDefault="00FD2088" w:rsidP="003D56C4">
            <w:pPr>
              <w:rPr>
                <w:rFonts w:ascii="Times New Roman" w:hAnsi="Times New Roman"/>
              </w:rPr>
            </w:pPr>
            <w:r w:rsidRPr="00C56FC5">
              <w:rPr>
                <w:rFonts w:ascii="Times New Roman" w:hAnsi="Times New Roman"/>
              </w:rPr>
              <w:t xml:space="preserve">Lesson Plans prepared in ECD 237 include </w:t>
            </w:r>
            <w:r w:rsidR="00AC1C97">
              <w:rPr>
                <w:rFonts w:ascii="Times New Roman" w:hAnsi="Times New Roman"/>
              </w:rPr>
              <w:t>a</w:t>
            </w:r>
            <w:r w:rsidRPr="00C56FC5">
              <w:rPr>
                <w:rFonts w:ascii="Times New Roman" w:hAnsi="Times New Roman"/>
              </w:rPr>
              <w:t>ctivities in all curriculum areas;</w:t>
            </w:r>
          </w:p>
          <w:p w14:paraId="21A43B62" w14:textId="5BB2FE49" w:rsidR="00FD2088" w:rsidRPr="00B766F8" w:rsidRDefault="00FD2088" w:rsidP="00B766F8">
            <w:pPr>
              <w:rPr>
                <w:rFonts w:ascii="Times New Roman" w:hAnsi="Times New Roman"/>
              </w:rPr>
            </w:pPr>
            <w:r w:rsidRPr="00C56FC5">
              <w:rPr>
                <w:rFonts w:ascii="Times New Roman" w:hAnsi="Times New Roman"/>
              </w:rPr>
              <w:t>Activities are theme/book-related and teach significant concepts; All activities are prefaced by an objective and support SC Early Learning</w:t>
            </w:r>
            <w:r>
              <w:rPr>
                <w:rFonts w:ascii="Times New Roman" w:hAnsi="Times New Roman"/>
              </w:rPr>
              <w:t xml:space="preserve"> Standards</w:t>
            </w:r>
            <w:r w:rsidR="00AC1C97">
              <w:rPr>
                <w:rFonts w:ascii="Times New Roman" w:hAnsi="Times New Roman"/>
              </w:rPr>
              <w:t>.</w:t>
            </w:r>
          </w:p>
        </w:tc>
        <w:tc>
          <w:tcPr>
            <w:tcW w:w="1980" w:type="dxa"/>
          </w:tcPr>
          <w:p w14:paraId="3486ED34"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3746AC1F" w14:textId="77777777" w:rsidR="00FD2088" w:rsidRDefault="00FD2088" w:rsidP="003D56C4">
            <w:pPr>
              <w:rPr>
                <w:rFonts w:ascii="Times New Roman" w:hAnsi="Times New Roman"/>
              </w:rPr>
            </w:pPr>
            <w:r w:rsidRPr="00C56FC5">
              <w:rPr>
                <w:rFonts w:ascii="Times New Roman" w:hAnsi="Times New Roman"/>
              </w:rPr>
              <w:t>100% of students in ECD 237 will meet or exceed NAEYC expectations for this project.</w:t>
            </w:r>
          </w:p>
          <w:p w14:paraId="2D45FF00" w14:textId="77777777" w:rsidR="00FD2088" w:rsidRDefault="00FD2088" w:rsidP="003D56C4">
            <w:pPr>
              <w:rPr>
                <w:rFonts w:ascii="Times New Roman" w:hAnsi="Times New Roman"/>
              </w:rPr>
            </w:pPr>
          </w:p>
          <w:p w14:paraId="71545F64" w14:textId="77777777" w:rsidR="00FD2088" w:rsidRDefault="00FD2088" w:rsidP="003D56C4">
            <w:pPr>
              <w:rPr>
                <w:rFonts w:ascii="Times New Roman" w:hAnsi="Times New Roman"/>
              </w:rPr>
            </w:pPr>
          </w:p>
          <w:p w14:paraId="4CDC689A"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776C63FB" w14:textId="2FFA0662" w:rsidR="00FD2088" w:rsidRDefault="00FD2088" w:rsidP="003D56C4">
            <w:pPr>
              <w:rPr>
                <w:rFonts w:ascii="Times New Roman" w:hAnsi="Times New Roman"/>
                <w:b/>
              </w:rPr>
            </w:pPr>
            <w:r w:rsidRPr="00C56FC5">
              <w:rPr>
                <w:rFonts w:ascii="Times New Roman" w:hAnsi="Times New Roman"/>
                <w:b/>
              </w:rPr>
              <w:t>Benchmark Met</w:t>
            </w:r>
          </w:p>
          <w:p w14:paraId="1444851B" w14:textId="084B85B4" w:rsidR="00FD2088" w:rsidRPr="001C2549" w:rsidRDefault="00AC1C97" w:rsidP="003D56C4">
            <w:pPr>
              <w:rPr>
                <w:rFonts w:ascii="Times New Roman" w:hAnsi="Times New Roman"/>
              </w:rPr>
            </w:pPr>
            <w:r>
              <w:rPr>
                <w:rFonts w:ascii="Times New Roman" w:hAnsi="Times New Roman"/>
              </w:rPr>
              <w:t>86</w:t>
            </w:r>
            <w:r w:rsidR="00FD2088" w:rsidRPr="001C2549">
              <w:rPr>
                <w:rFonts w:ascii="Times New Roman" w:hAnsi="Times New Roman"/>
              </w:rPr>
              <w:t>% of students met or exceeded the NAEYC standard for this assignment.</w:t>
            </w:r>
          </w:p>
          <w:p w14:paraId="23B30619" w14:textId="77777777" w:rsidR="00FD2088" w:rsidRPr="00C56FC5" w:rsidRDefault="00FD2088" w:rsidP="003D56C4">
            <w:pPr>
              <w:rPr>
                <w:rFonts w:ascii="Times New Roman" w:hAnsi="Times New Roman"/>
                <w:sz w:val="21"/>
                <w:szCs w:val="21"/>
              </w:rPr>
            </w:pPr>
          </w:p>
        </w:tc>
        <w:tc>
          <w:tcPr>
            <w:tcW w:w="2529" w:type="dxa"/>
          </w:tcPr>
          <w:p w14:paraId="25FDA3C8" w14:textId="7F5B91D6" w:rsidR="00FD2088" w:rsidRPr="00C56FC5" w:rsidRDefault="00AC1C97" w:rsidP="003D56C4">
            <w:pPr>
              <w:pStyle w:val="Header"/>
              <w:tabs>
                <w:tab w:val="clear" w:pos="4680"/>
                <w:tab w:val="clear" w:pos="9360"/>
              </w:tabs>
              <w:rPr>
                <w:rFonts w:ascii="Times New Roman" w:hAnsi="Times New Roman"/>
              </w:rPr>
            </w:pPr>
            <w:r>
              <w:rPr>
                <w:rFonts w:ascii="Times New Roman" w:hAnsi="Times New Roman"/>
              </w:rPr>
              <w:t xml:space="preserve">The assignment demonstrates comprehensive knowledge of all areas of instruction. </w:t>
            </w:r>
            <w:r w:rsidR="00FD2088">
              <w:rPr>
                <w:rFonts w:ascii="Times New Roman" w:hAnsi="Times New Roman"/>
              </w:rPr>
              <w:t xml:space="preserve">Instructors have </w:t>
            </w:r>
            <w:r>
              <w:rPr>
                <w:rFonts w:ascii="Times New Roman" w:hAnsi="Times New Roman"/>
              </w:rPr>
              <w:t xml:space="preserve">incorporated assignments in all coursework to prepare students for this comprehensive project. </w:t>
            </w:r>
          </w:p>
        </w:tc>
        <w:tc>
          <w:tcPr>
            <w:tcW w:w="2592" w:type="dxa"/>
          </w:tcPr>
          <w:p w14:paraId="0E80FA10" w14:textId="77777777" w:rsidR="00FD2088" w:rsidRPr="00C56FC5" w:rsidRDefault="00FD2088" w:rsidP="003D56C4">
            <w:pPr>
              <w:jc w:val="center"/>
              <w:rPr>
                <w:rFonts w:ascii="Times New Roman" w:hAnsi="Times New Roman"/>
              </w:rPr>
            </w:pPr>
          </w:p>
          <w:p w14:paraId="0505F974" w14:textId="19D8C6B4" w:rsidR="00FD2088" w:rsidRPr="004550F5" w:rsidRDefault="00FD2088" w:rsidP="003D56C4">
            <w:pPr>
              <w:jc w:val="center"/>
              <w:rPr>
                <w:rFonts w:ascii="Times New Roman" w:hAnsi="Times New Roman"/>
                <w:color w:val="0070C0"/>
              </w:rPr>
            </w:pPr>
          </w:p>
          <w:p w14:paraId="513F8F1D" w14:textId="5B758FA7" w:rsidR="00FD2088" w:rsidRPr="00C56FC5" w:rsidRDefault="00FC7154" w:rsidP="003D56C4">
            <w:pPr>
              <w:jc w:val="center"/>
              <w:rPr>
                <w:rFonts w:ascii="Times New Roman" w:hAnsi="Times New Roman"/>
              </w:rPr>
            </w:pPr>
            <w:r w:rsidRPr="00C56FC5">
              <w:rPr>
                <w:rFonts w:ascii="Times New Roman" w:hAnsi="Times New Roman"/>
                <w:noProof/>
              </w:rPr>
              <w:drawing>
                <wp:inline distT="0" distB="0" distL="0" distR="0" wp14:anchorId="4814E56A" wp14:editId="4AF9231B">
                  <wp:extent cx="1400175" cy="1295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D2088" w:rsidRPr="00C56FC5" w14:paraId="5654BB98" w14:textId="77777777" w:rsidTr="00D24073">
        <w:tc>
          <w:tcPr>
            <w:tcW w:w="1255" w:type="dxa"/>
          </w:tcPr>
          <w:p w14:paraId="6471DA5E" w14:textId="77777777" w:rsidR="00FD2088" w:rsidRPr="00C56FC5" w:rsidRDefault="00FD2088" w:rsidP="003D56C4">
            <w:pPr>
              <w:jc w:val="center"/>
              <w:rPr>
                <w:rFonts w:ascii="Times New Roman" w:hAnsi="Times New Roman"/>
              </w:rPr>
            </w:pPr>
          </w:p>
        </w:tc>
        <w:tc>
          <w:tcPr>
            <w:tcW w:w="2070" w:type="dxa"/>
          </w:tcPr>
          <w:p w14:paraId="7ED32CD9"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Understand content knowledge and resources in academic disciplines: language and literacy; the arts – music, creative movement, dance, drama, visual arts; mathematics; science, physical activity, physical education, health and safety; and social studies.</w:t>
            </w:r>
          </w:p>
          <w:p w14:paraId="066C85D5" w14:textId="77777777" w:rsidR="00FD2088" w:rsidRPr="00884A9B"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NAEYC 5a</w:t>
            </w:r>
          </w:p>
        </w:tc>
        <w:tc>
          <w:tcPr>
            <w:tcW w:w="2160" w:type="dxa"/>
          </w:tcPr>
          <w:p w14:paraId="0C56FFBE" w14:textId="77777777" w:rsidR="00FD2088" w:rsidRPr="00595F40" w:rsidRDefault="00FD2088" w:rsidP="003D56C4">
            <w:pPr>
              <w:pStyle w:val="BodyText3"/>
              <w:rPr>
                <w:rFonts w:ascii="Times New Roman" w:hAnsi="Times New Roman"/>
                <w:sz w:val="24"/>
                <w:szCs w:val="24"/>
              </w:rPr>
            </w:pPr>
            <w:r>
              <w:rPr>
                <w:rFonts w:ascii="Times New Roman" w:hAnsi="Times New Roman"/>
                <w:sz w:val="24"/>
                <w:szCs w:val="24"/>
              </w:rPr>
              <w:t>Lesson Plans prepared in ECD 237 will represent instruction across all domains and address multiple intelligences.</w:t>
            </w:r>
          </w:p>
          <w:p w14:paraId="009DDAD1" w14:textId="77777777" w:rsidR="00FD2088" w:rsidRPr="00595F40" w:rsidRDefault="00FD2088" w:rsidP="003D56C4">
            <w:pPr>
              <w:pStyle w:val="BodyText3"/>
              <w:rPr>
                <w:rFonts w:ascii="Times New Roman" w:hAnsi="Times New Roman"/>
                <w:sz w:val="24"/>
                <w:szCs w:val="24"/>
              </w:rPr>
            </w:pPr>
          </w:p>
        </w:tc>
        <w:tc>
          <w:tcPr>
            <w:tcW w:w="1980" w:type="dxa"/>
          </w:tcPr>
          <w:p w14:paraId="42E03FA5"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2FF66DDE" w14:textId="77777777" w:rsidR="00FD2088" w:rsidRPr="00C56FC5" w:rsidRDefault="00FD2088" w:rsidP="003D56C4">
            <w:pPr>
              <w:rPr>
                <w:rFonts w:ascii="Times New Roman" w:hAnsi="Times New Roman"/>
              </w:rPr>
            </w:pPr>
            <w:r>
              <w:rPr>
                <w:rFonts w:ascii="Times New Roman" w:hAnsi="Times New Roman"/>
              </w:rPr>
              <w:t>100% of students in ECD 237</w:t>
            </w:r>
            <w:r w:rsidRPr="00C56FC5">
              <w:rPr>
                <w:rFonts w:ascii="Times New Roman" w:hAnsi="Times New Roman"/>
              </w:rPr>
              <w:t xml:space="preserve"> will meet or exceed NAEYC expectations for this project.</w:t>
            </w:r>
          </w:p>
          <w:p w14:paraId="1BE1A32F" w14:textId="77777777" w:rsidR="00FD2088" w:rsidRDefault="00FD2088" w:rsidP="003D56C4">
            <w:pPr>
              <w:rPr>
                <w:rFonts w:ascii="Times New Roman" w:hAnsi="Times New Roman"/>
                <w:b/>
              </w:rPr>
            </w:pPr>
          </w:p>
          <w:p w14:paraId="3A3E0B21" w14:textId="77777777" w:rsidR="00FD2088" w:rsidRDefault="00FD2088" w:rsidP="003D56C4">
            <w:pPr>
              <w:rPr>
                <w:rFonts w:ascii="Times New Roman" w:hAnsi="Times New Roman"/>
                <w:b/>
              </w:rPr>
            </w:pPr>
          </w:p>
          <w:p w14:paraId="793DCEA5" w14:textId="77777777" w:rsidR="00FD2088" w:rsidRPr="00C56FC5" w:rsidRDefault="00FD2088" w:rsidP="003D56C4">
            <w:pPr>
              <w:rPr>
                <w:rFonts w:ascii="Times New Roman" w:hAnsi="Times New Roman"/>
                <w:b/>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532D9217" w14:textId="257DE217" w:rsidR="00FD2088" w:rsidRDefault="00FD2088" w:rsidP="003D56C4">
            <w:pPr>
              <w:rPr>
                <w:rFonts w:ascii="Times New Roman" w:hAnsi="Times New Roman"/>
                <w:b/>
              </w:rPr>
            </w:pPr>
            <w:r w:rsidRPr="00C56FC5">
              <w:rPr>
                <w:rFonts w:ascii="Times New Roman" w:hAnsi="Times New Roman"/>
                <w:b/>
              </w:rPr>
              <w:t xml:space="preserve">Benchmark </w:t>
            </w:r>
            <w:r>
              <w:rPr>
                <w:rFonts w:ascii="Times New Roman" w:hAnsi="Times New Roman"/>
                <w:b/>
              </w:rPr>
              <w:t>Met</w:t>
            </w:r>
          </w:p>
          <w:p w14:paraId="164A69D4" w14:textId="50875E20" w:rsidR="00FD2088" w:rsidRPr="00595F40" w:rsidRDefault="00AC1C97" w:rsidP="003D56C4">
            <w:pPr>
              <w:rPr>
                <w:rFonts w:ascii="Times New Roman" w:hAnsi="Times New Roman"/>
              </w:rPr>
            </w:pPr>
            <w:r>
              <w:rPr>
                <w:rFonts w:ascii="Times New Roman" w:hAnsi="Times New Roman"/>
              </w:rPr>
              <w:t>86% of students met or exceeded the standard 5a portion of this project.</w:t>
            </w:r>
          </w:p>
          <w:p w14:paraId="3FCAABF4" w14:textId="77777777" w:rsidR="00FD2088" w:rsidRPr="00C56FC5" w:rsidRDefault="00FD2088" w:rsidP="003D56C4">
            <w:pPr>
              <w:pStyle w:val="BodyText2"/>
              <w:rPr>
                <w:rFonts w:ascii="Times New Roman" w:hAnsi="Times New Roman" w:cs="Times New Roman"/>
              </w:rPr>
            </w:pPr>
          </w:p>
        </w:tc>
        <w:tc>
          <w:tcPr>
            <w:tcW w:w="2529" w:type="dxa"/>
          </w:tcPr>
          <w:p w14:paraId="5D33837C" w14:textId="01554973" w:rsidR="00FD2088" w:rsidRPr="00C56FC5" w:rsidRDefault="00FC7154" w:rsidP="003D56C4">
            <w:pPr>
              <w:pStyle w:val="Header"/>
              <w:tabs>
                <w:tab w:val="clear" w:pos="4680"/>
                <w:tab w:val="clear" w:pos="9360"/>
              </w:tabs>
              <w:rPr>
                <w:rFonts w:ascii="Times New Roman" w:hAnsi="Times New Roman"/>
              </w:rPr>
            </w:pPr>
            <w:r>
              <w:rPr>
                <w:rFonts w:ascii="Times New Roman" w:hAnsi="Times New Roman"/>
              </w:rPr>
              <w:t xml:space="preserve">Instructors continue to emphasize </w:t>
            </w:r>
            <w:r w:rsidR="00FD2088">
              <w:rPr>
                <w:rFonts w:ascii="Times New Roman" w:hAnsi="Times New Roman"/>
              </w:rPr>
              <w:t>various learning disciplines and the importance of providing a broad selection of activities addressing multiple intelligences. In-class activities, revised activity forms, incorporating the ELS, emphasis on differentiated instruction and increased research requirements in all coursework will continue to reinforce concepts.</w:t>
            </w:r>
          </w:p>
        </w:tc>
        <w:tc>
          <w:tcPr>
            <w:tcW w:w="2592" w:type="dxa"/>
          </w:tcPr>
          <w:p w14:paraId="1C480FB4" w14:textId="77777777" w:rsidR="00FD2088" w:rsidRDefault="00FD2088" w:rsidP="003D56C4">
            <w:pPr>
              <w:jc w:val="center"/>
              <w:rPr>
                <w:rFonts w:ascii="Times New Roman" w:hAnsi="Times New Roman"/>
                <w:noProof/>
              </w:rPr>
            </w:pPr>
          </w:p>
          <w:p w14:paraId="138F3633" w14:textId="77777777" w:rsidR="00FD2088" w:rsidRDefault="00FD2088" w:rsidP="003D56C4">
            <w:pPr>
              <w:jc w:val="center"/>
              <w:rPr>
                <w:rFonts w:ascii="Times New Roman" w:hAnsi="Times New Roman"/>
                <w:noProof/>
              </w:rPr>
            </w:pPr>
          </w:p>
          <w:p w14:paraId="781EF2C7" w14:textId="75B3987E" w:rsidR="00FD2088" w:rsidRPr="00C56FC5" w:rsidRDefault="00FC7154" w:rsidP="003D56C4">
            <w:pPr>
              <w:jc w:val="center"/>
              <w:rPr>
                <w:rFonts w:ascii="Times New Roman" w:hAnsi="Times New Roman"/>
                <w:noProof/>
              </w:rPr>
            </w:pPr>
            <w:r w:rsidRPr="00C56FC5">
              <w:rPr>
                <w:rFonts w:ascii="Times New Roman" w:hAnsi="Times New Roman"/>
                <w:noProof/>
              </w:rPr>
              <w:drawing>
                <wp:inline distT="0" distB="0" distL="0" distR="0" wp14:anchorId="05EE1EA0" wp14:editId="005D164E">
                  <wp:extent cx="1400175" cy="12954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FD2088" w:rsidRPr="00C56FC5" w14:paraId="14ED5ABE" w14:textId="77777777" w:rsidTr="00D24073">
        <w:tc>
          <w:tcPr>
            <w:tcW w:w="1255" w:type="dxa"/>
          </w:tcPr>
          <w:p w14:paraId="0BADA770" w14:textId="77777777" w:rsidR="00FD2088" w:rsidRPr="00C56FC5" w:rsidRDefault="00FD2088" w:rsidP="003D56C4">
            <w:pPr>
              <w:jc w:val="center"/>
              <w:rPr>
                <w:rFonts w:ascii="Times New Roman" w:hAnsi="Times New Roman"/>
              </w:rPr>
            </w:pPr>
          </w:p>
        </w:tc>
        <w:tc>
          <w:tcPr>
            <w:tcW w:w="2070" w:type="dxa"/>
          </w:tcPr>
          <w:p w14:paraId="1FFD38C6" w14:textId="77777777" w:rsidR="00FD2088" w:rsidRPr="00C56FC5" w:rsidRDefault="00FD2088" w:rsidP="003D56C4">
            <w:pPr>
              <w:rPr>
                <w:rFonts w:ascii="Times New Roman" w:hAnsi="Times New Roman"/>
                <w:sz w:val="24"/>
                <w:szCs w:val="24"/>
              </w:rPr>
            </w:pPr>
            <w:r w:rsidRPr="00C56FC5">
              <w:rPr>
                <w:rFonts w:ascii="Times New Roman" w:hAnsi="Times New Roman"/>
                <w:sz w:val="24"/>
                <w:szCs w:val="24"/>
              </w:rPr>
              <w:t>Know and use the central concepts, inquiry tools, and structures of content areas or academic disciplines</w:t>
            </w:r>
          </w:p>
          <w:p w14:paraId="1E7B8329" w14:textId="061965B6" w:rsidR="00FD2088" w:rsidRPr="00D24073" w:rsidRDefault="00FD2088" w:rsidP="003D56C4">
            <w:pPr>
              <w:rPr>
                <w:rFonts w:ascii="Times New Roman" w:hAnsi="Times New Roman"/>
                <w:sz w:val="24"/>
                <w:szCs w:val="24"/>
              </w:rPr>
            </w:pPr>
            <w:r w:rsidRPr="00C56FC5">
              <w:rPr>
                <w:rFonts w:ascii="Times New Roman" w:hAnsi="Times New Roman"/>
                <w:sz w:val="24"/>
                <w:szCs w:val="24"/>
              </w:rPr>
              <w:t>NAEYC 5b</w:t>
            </w:r>
          </w:p>
        </w:tc>
        <w:tc>
          <w:tcPr>
            <w:tcW w:w="2160" w:type="dxa"/>
          </w:tcPr>
          <w:p w14:paraId="18A8E1B4" w14:textId="65125DF5" w:rsidR="00FD2088" w:rsidRPr="00C56FC5" w:rsidRDefault="00FD2088" w:rsidP="00D24073">
            <w:pPr>
              <w:rPr>
                <w:rFonts w:ascii="Times New Roman" w:hAnsi="Times New Roman"/>
              </w:rPr>
            </w:pPr>
            <w:r w:rsidRPr="00C56FC5">
              <w:rPr>
                <w:rFonts w:ascii="Times New Roman" w:hAnsi="Times New Roman"/>
              </w:rPr>
              <w:t xml:space="preserve">Teaching Plans are formatted per directions and are complete per the </w:t>
            </w:r>
            <w:r w:rsidR="00D24073">
              <w:rPr>
                <w:rFonts w:ascii="Times New Roman" w:hAnsi="Times New Roman"/>
              </w:rPr>
              <w:t>d</w:t>
            </w:r>
            <w:r w:rsidRPr="00C56FC5">
              <w:rPr>
                <w:rFonts w:ascii="Times New Roman" w:hAnsi="Times New Roman"/>
              </w:rPr>
              <w:t>irections</w:t>
            </w:r>
            <w:r w:rsidR="00D24073">
              <w:rPr>
                <w:rFonts w:ascii="Times New Roman" w:hAnsi="Times New Roman"/>
              </w:rPr>
              <w:t>.</w:t>
            </w:r>
            <w:r w:rsidRPr="00C56FC5">
              <w:rPr>
                <w:rFonts w:ascii="Times New Roman" w:hAnsi="Times New Roman"/>
              </w:rPr>
              <w:t xml:space="preserve"> Plans include a variety of experiences across the curriculum and include engaging activities.</w:t>
            </w:r>
          </w:p>
        </w:tc>
        <w:tc>
          <w:tcPr>
            <w:tcW w:w="1980" w:type="dxa"/>
          </w:tcPr>
          <w:p w14:paraId="21E779E7"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483C5FA5" w14:textId="77777777" w:rsidR="00FD2088" w:rsidRDefault="00FD2088" w:rsidP="003D56C4">
            <w:pPr>
              <w:rPr>
                <w:rFonts w:ascii="Times New Roman" w:hAnsi="Times New Roman"/>
              </w:rPr>
            </w:pPr>
            <w:r w:rsidRPr="00C56FC5">
              <w:rPr>
                <w:rFonts w:ascii="Times New Roman" w:hAnsi="Times New Roman"/>
              </w:rPr>
              <w:t>100% of students in ECD 243 will meet or exceed NAEYC expectations for this project.</w:t>
            </w:r>
          </w:p>
          <w:p w14:paraId="4F2E16C8" w14:textId="77777777" w:rsidR="00FD2088" w:rsidRDefault="00FD2088" w:rsidP="003D56C4">
            <w:pPr>
              <w:rPr>
                <w:rFonts w:ascii="Times New Roman" w:hAnsi="Times New Roman"/>
              </w:rPr>
            </w:pPr>
          </w:p>
          <w:p w14:paraId="6F0E17E7" w14:textId="4B0F472D" w:rsidR="00FD2088" w:rsidRPr="00D24073" w:rsidRDefault="00FD2088" w:rsidP="003D56C4">
            <w:pPr>
              <w:rPr>
                <w:rFonts w:ascii="Times New Roman" w:hAnsi="Times New Roman"/>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tc>
        <w:tc>
          <w:tcPr>
            <w:tcW w:w="2340" w:type="dxa"/>
          </w:tcPr>
          <w:p w14:paraId="0AB7ED83" w14:textId="16397FED" w:rsidR="00FD2088" w:rsidRDefault="00FD2088" w:rsidP="003D56C4">
            <w:pPr>
              <w:rPr>
                <w:rFonts w:ascii="Times New Roman" w:hAnsi="Times New Roman"/>
                <w:b/>
              </w:rPr>
            </w:pPr>
            <w:r>
              <w:rPr>
                <w:rFonts w:ascii="Times New Roman" w:hAnsi="Times New Roman"/>
                <w:b/>
              </w:rPr>
              <w:t xml:space="preserve">Benchmark </w:t>
            </w:r>
            <w:r w:rsidRPr="00C56FC5">
              <w:rPr>
                <w:rFonts w:ascii="Times New Roman" w:hAnsi="Times New Roman"/>
                <w:b/>
              </w:rPr>
              <w:t>Met</w:t>
            </w:r>
          </w:p>
          <w:p w14:paraId="47B1EC29" w14:textId="242A6A9B" w:rsidR="00FD2088" w:rsidRPr="00C56FC5" w:rsidRDefault="00D24073" w:rsidP="00D24073">
            <w:pPr>
              <w:rPr>
                <w:rFonts w:ascii="Times New Roman" w:hAnsi="Times New Roman"/>
              </w:rPr>
            </w:pPr>
            <w:r>
              <w:rPr>
                <w:rFonts w:ascii="Times New Roman" w:hAnsi="Times New Roman"/>
              </w:rPr>
              <w:t>86</w:t>
            </w:r>
            <w:r w:rsidR="00FD2088">
              <w:rPr>
                <w:rFonts w:ascii="Times New Roman" w:hAnsi="Times New Roman"/>
              </w:rPr>
              <w:t xml:space="preserve">% of students </w:t>
            </w:r>
            <w:r w:rsidR="00FD2088" w:rsidRPr="002E1EF6">
              <w:rPr>
                <w:rFonts w:ascii="Times New Roman" w:hAnsi="Times New Roman"/>
              </w:rPr>
              <w:t>met the standard for formatting lesson plans.</w:t>
            </w:r>
          </w:p>
        </w:tc>
        <w:tc>
          <w:tcPr>
            <w:tcW w:w="2529" w:type="dxa"/>
          </w:tcPr>
          <w:p w14:paraId="0FBDC1C8" w14:textId="1C29AE88" w:rsidR="00FD2088" w:rsidRPr="00C56FC5" w:rsidRDefault="00FD2088" w:rsidP="003D56C4">
            <w:pPr>
              <w:pStyle w:val="Header"/>
              <w:tabs>
                <w:tab w:val="clear" w:pos="4680"/>
                <w:tab w:val="clear" w:pos="9360"/>
              </w:tabs>
              <w:rPr>
                <w:rFonts w:ascii="Times New Roman" w:hAnsi="Times New Roman"/>
              </w:rPr>
            </w:pPr>
            <w:r>
              <w:rPr>
                <w:rFonts w:ascii="Times New Roman" w:hAnsi="Times New Roman"/>
              </w:rPr>
              <w:t xml:space="preserve">Instructors spend </w:t>
            </w:r>
            <w:r w:rsidR="00D24073">
              <w:rPr>
                <w:rFonts w:ascii="Times New Roman" w:hAnsi="Times New Roman"/>
              </w:rPr>
              <w:t xml:space="preserve">extensive time reviewing student research and progress on the plan throughout the project, providing feedback and guidance as students construct the lesson plans. </w:t>
            </w:r>
          </w:p>
        </w:tc>
        <w:tc>
          <w:tcPr>
            <w:tcW w:w="2592" w:type="dxa"/>
          </w:tcPr>
          <w:p w14:paraId="3CBA202D" w14:textId="77777777" w:rsidR="00D24073" w:rsidRDefault="00D24073" w:rsidP="00D24073">
            <w:pPr>
              <w:rPr>
                <w:rFonts w:ascii="Times New Roman" w:hAnsi="Times New Roman"/>
                <w:noProof/>
              </w:rPr>
            </w:pPr>
          </w:p>
          <w:p w14:paraId="40C7D835" w14:textId="1C77427B" w:rsidR="00FD2088" w:rsidRDefault="00D24073" w:rsidP="003D56C4">
            <w:pPr>
              <w:jc w:val="center"/>
              <w:rPr>
                <w:rFonts w:ascii="Times New Roman" w:hAnsi="Times New Roman"/>
                <w:noProof/>
              </w:rPr>
            </w:pPr>
            <w:r w:rsidRPr="00C56FC5">
              <w:rPr>
                <w:rFonts w:ascii="Times New Roman" w:hAnsi="Times New Roman"/>
                <w:noProof/>
              </w:rPr>
              <w:drawing>
                <wp:inline distT="0" distB="0" distL="0" distR="0" wp14:anchorId="263E3689" wp14:editId="02C6E8C8">
                  <wp:extent cx="1400175" cy="1295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BE3468" w14:textId="3206732C" w:rsidR="00FD2088" w:rsidRPr="00C56FC5" w:rsidRDefault="00FD2088" w:rsidP="003D56C4">
            <w:pPr>
              <w:jc w:val="center"/>
              <w:rPr>
                <w:rFonts w:ascii="Times New Roman" w:hAnsi="Times New Roman"/>
                <w:noProof/>
              </w:rPr>
            </w:pPr>
          </w:p>
        </w:tc>
      </w:tr>
      <w:tr w:rsidR="00FD2088" w:rsidRPr="00C56FC5" w14:paraId="0DB544AA" w14:textId="77777777" w:rsidTr="00D24073">
        <w:tc>
          <w:tcPr>
            <w:tcW w:w="1255" w:type="dxa"/>
          </w:tcPr>
          <w:p w14:paraId="70BEE025" w14:textId="77777777" w:rsidR="00FD2088" w:rsidRPr="00C56FC5" w:rsidRDefault="00FD2088" w:rsidP="003D56C4">
            <w:pPr>
              <w:jc w:val="center"/>
              <w:rPr>
                <w:rFonts w:ascii="Times New Roman" w:hAnsi="Times New Roman"/>
              </w:rPr>
            </w:pPr>
          </w:p>
        </w:tc>
        <w:tc>
          <w:tcPr>
            <w:tcW w:w="2070" w:type="dxa"/>
          </w:tcPr>
          <w:p w14:paraId="65A9E353"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Use own knowledge, appropriate early learning standards, and other resources to design, implement, and evaluate developmentally meaningful and challenging curriculum for each child.</w:t>
            </w:r>
          </w:p>
          <w:p w14:paraId="4182D8F8" w14:textId="77777777" w:rsidR="00FD2088" w:rsidRPr="00C56FC5" w:rsidRDefault="00FD2088" w:rsidP="003D56C4">
            <w:pPr>
              <w:rPr>
                <w:rFonts w:ascii="Times New Roman" w:hAnsi="Times New Roman"/>
              </w:rPr>
            </w:pPr>
            <w:r w:rsidRPr="00C56FC5">
              <w:rPr>
                <w:rFonts w:ascii="Times New Roman" w:hAnsi="Times New Roman"/>
                <w:sz w:val="24"/>
                <w:szCs w:val="24"/>
              </w:rPr>
              <w:t>NAEYC 5c</w:t>
            </w:r>
          </w:p>
        </w:tc>
        <w:tc>
          <w:tcPr>
            <w:tcW w:w="2160" w:type="dxa"/>
          </w:tcPr>
          <w:p w14:paraId="5D3FB172" w14:textId="37151D76" w:rsidR="00FD2088" w:rsidRPr="00C56FC5" w:rsidRDefault="00D24073" w:rsidP="00D24073">
            <w:pPr>
              <w:rPr>
                <w:rFonts w:ascii="Times New Roman" w:hAnsi="Times New Roman"/>
              </w:rPr>
            </w:pPr>
            <w:r>
              <w:rPr>
                <w:rFonts w:ascii="Times New Roman" w:hAnsi="Times New Roman"/>
              </w:rPr>
              <w:t xml:space="preserve">Integrated </w:t>
            </w:r>
            <w:r w:rsidR="00FD2088" w:rsidRPr="00E425B0">
              <w:rPr>
                <w:rFonts w:ascii="Times New Roman" w:hAnsi="Times New Roman"/>
              </w:rPr>
              <w:t xml:space="preserve">Teaching </w:t>
            </w:r>
            <w:r>
              <w:rPr>
                <w:rFonts w:ascii="Times New Roman" w:hAnsi="Times New Roman"/>
              </w:rPr>
              <w:t>Plans created in ECD 237 are implemented during the Supervised Field Experiences teaching week in ECD 243.</w:t>
            </w:r>
          </w:p>
          <w:p w14:paraId="6F874624" w14:textId="77777777" w:rsidR="00FD2088" w:rsidRPr="00C56FC5" w:rsidRDefault="00FD2088" w:rsidP="003D56C4">
            <w:pPr>
              <w:pStyle w:val="BodyText"/>
              <w:jc w:val="left"/>
              <w:rPr>
                <w:rFonts w:ascii="Times New Roman" w:hAnsi="Times New Roman"/>
              </w:rPr>
            </w:pPr>
          </w:p>
        </w:tc>
        <w:tc>
          <w:tcPr>
            <w:tcW w:w="1980" w:type="dxa"/>
          </w:tcPr>
          <w:p w14:paraId="339ACA37"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544C72A0" w14:textId="77777777" w:rsidR="00FD2088" w:rsidRDefault="00FD2088" w:rsidP="003D56C4">
            <w:pPr>
              <w:rPr>
                <w:rFonts w:ascii="Times New Roman" w:hAnsi="Times New Roman"/>
              </w:rPr>
            </w:pPr>
            <w:r w:rsidRPr="00C56FC5">
              <w:rPr>
                <w:rFonts w:ascii="Times New Roman" w:hAnsi="Times New Roman"/>
              </w:rPr>
              <w:t>100% of students in ECD 243 will meet or exceed NAEYC expectations for this project.</w:t>
            </w:r>
          </w:p>
          <w:p w14:paraId="13D64B61" w14:textId="77777777" w:rsidR="00FD2088" w:rsidRDefault="00FD2088" w:rsidP="003D56C4">
            <w:pPr>
              <w:rPr>
                <w:rFonts w:ascii="Times New Roman" w:hAnsi="Times New Roman"/>
              </w:rPr>
            </w:pPr>
          </w:p>
          <w:p w14:paraId="1F168741" w14:textId="77777777" w:rsidR="00FD2088" w:rsidRPr="00C56FC5" w:rsidRDefault="00FD2088" w:rsidP="003D56C4">
            <w:pPr>
              <w:rPr>
                <w:rFonts w:ascii="Times New Roman" w:hAnsi="Times New Roman"/>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p w14:paraId="3E4F993D" w14:textId="77777777" w:rsidR="00FD2088" w:rsidRPr="00C56FC5" w:rsidRDefault="00FD2088" w:rsidP="003D56C4">
            <w:pPr>
              <w:rPr>
                <w:rFonts w:ascii="Times New Roman" w:hAnsi="Times New Roman"/>
                <w:b/>
              </w:rPr>
            </w:pPr>
          </w:p>
        </w:tc>
        <w:tc>
          <w:tcPr>
            <w:tcW w:w="2340" w:type="dxa"/>
          </w:tcPr>
          <w:p w14:paraId="0EB67DB9" w14:textId="7B6A82A2" w:rsidR="00FD2088" w:rsidRPr="00EC26D3" w:rsidRDefault="00FD2088" w:rsidP="003D56C4">
            <w:pPr>
              <w:rPr>
                <w:rFonts w:ascii="Times New Roman" w:hAnsi="Times New Roman"/>
                <w:b/>
              </w:rPr>
            </w:pPr>
            <w:r>
              <w:rPr>
                <w:rFonts w:ascii="Times New Roman" w:hAnsi="Times New Roman"/>
                <w:b/>
              </w:rPr>
              <w:t xml:space="preserve">Benchmark </w:t>
            </w:r>
            <w:r w:rsidR="00D24073">
              <w:rPr>
                <w:rFonts w:ascii="Times New Roman" w:hAnsi="Times New Roman"/>
                <w:b/>
              </w:rPr>
              <w:t xml:space="preserve">Not </w:t>
            </w:r>
            <w:r>
              <w:rPr>
                <w:rFonts w:ascii="Times New Roman" w:hAnsi="Times New Roman"/>
                <w:b/>
              </w:rPr>
              <w:t>Met</w:t>
            </w:r>
          </w:p>
          <w:p w14:paraId="47F13C0A" w14:textId="77777777" w:rsidR="00D24073" w:rsidRPr="002E1EF6" w:rsidRDefault="00D24073" w:rsidP="00D24073">
            <w:pPr>
              <w:rPr>
                <w:rFonts w:ascii="Times New Roman" w:hAnsi="Times New Roman"/>
              </w:rPr>
            </w:pPr>
            <w:r>
              <w:rPr>
                <w:rFonts w:ascii="Times New Roman" w:hAnsi="Times New Roman"/>
              </w:rPr>
              <w:t>Due to the pandemic, none of the ECD 243 students have been able to complete their student teaching. Because of this, no data has been collected.</w:t>
            </w:r>
          </w:p>
          <w:p w14:paraId="04977EEE" w14:textId="77777777" w:rsidR="00FD2088" w:rsidRPr="00EC26D3" w:rsidRDefault="00FD2088" w:rsidP="003D56C4">
            <w:pPr>
              <w:rPr>
                <w:rFonts w:ascii="Times New Roman" w:hAnsi="Times New Roman"/>
                <w:b/>
              </w:rPr>
            </w:pPr>
          </w:p>
          <w:p w14:paraId="42ED2104" w14:textId="77777777" w:rsidR="00FD2088" w:rsidRPr="00EC26D3" w:rsidRDefault="00FD2088" w:rsidP="003D56C4">
            <w:pPr>
              <w:pStyle w:val="BodyText2"/>
              <w:rPr>
                <w:rFonts w:ascii="Times New Roman" w:hAnsi="Times New Roman" w:cs="Times New Roman"/>
              </w:rPr>
            </w:pPr>
          </w:p>
        </w:tc>
        <w:tc>
          <w:tcPr>
            <w:tcW w:w="2529" w:type="dxa"/>
          </w:tcPr>
          <w:p w14:paraId="0C6671AF" w14:textId="77777777" w:rsidR="00D24073" w:rsidRPr="00C56FC5" w:rsidRDefault="00D24073" w:rsidP="00D24073">
            <w:pPr>
              <w:rPr>
                <w:rFonts w:ascii="Times New Roman" w:hAnsi="Times New Roman"/>
              </w:rPr>
            </w:pPr>
            <w:r>
              <w:rPr>
                <w:rFonts w:ascii="Times New Roman" w:hAnsi="Times New Roman"/>
              </w:rPr>
              <w:t>As soon as preschools are willing to permit students to complete their student teaching, we will place students in settings that will permit them to complete the assignment which monitors this outcome.</w:t>
            </w:r>
          </w:p>
          <w:p w14:paraId="1E1864E8" w14:textId="608B521D" w:rsidR="00FD2088" w:rsidRPr="00C56FC5" w:rsidRDefault="00FD2088" w:rsidP="003D56C4">
            <w:pPr>
              <w:pStyle w:val="Header"/>
              <w:tabs>
                <w:tab w:val="clear" w:pos="4680"/>
                <w:tab w:val="clear" w:pos="9360"/>
              </w:tabs>
              <w:rPr>
                <w:rFonts w:ascii="Times New Roman" w:hAnsi="Times New Roman"/>
              </w:rPr>
            </w:pPr>
          </w:p>
        </w:tc>
        <w:tc>
          <w:tcPr>
            <w:tcW w:w="2592" w:type="dxa"/>
          </w:tcPr>
          <w:p w14:paraId="28E3D294" w14:textId="77777777" w:rsidR="00FD2088" w:rsidRDefault="00FD2088" w:rsidP="00D24073">
            <w:pPr>
              <w:rPr>
                <w:rFonts w:ascii="Times New Roman" w:hAnsi="Times New Roman"/>
                <w:noProof/>
              </w:rPr>
            </w:pPr>
          </w:p>
          <w:p w14:paraId="47123761" w14:textId="77777777" w:rsidR="00FD2088" w:rsidRDefault="00FD2088" w:rsidP="003D56C4">
            <w:pPr>
              <w:jc w:val="center"/>
              <w:rPr>
                <w:rFonts w:ascii="Times New Roman" w:hAnsi="Times New Roman"/>
                <w:noProof/>
              </w:rPr>
            </w:pPr>
          </w:p>
          <w:p w14:paraId="20E3663F" w14:textId="6679C6E4" w:rsidR="00FD2088" w:rsidRDefault="00D24073" w:rsidP="003D56C4">
            <w:pPr>
              <w:jc w:val="center"/>
              <w:rPr>
                <w:rFonts w:ascii="Times New Roman" w:hAnsi="Times New Roman"/>
                <w:noProof/>
              </w:rPr>
            </w:pPr>
            <w:r w:rsidRPr="00C56FC5">
              <w:rPr>
                <w:rFonts w:ascii="Times New Roman" w:hAnsi="Times New Roman"/>
                <w:noProof/>
              </w:rPr>
              <w:drawing>
                <wp:inline distT="0" distB="0" distL="0" distR="0" wp14:anchorId="68D0138F" wp14:editId="0F69678A">
                  <wp:extent cx="1400175" cy="1295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D648D7" w14:textId="2C6A4543" w:rsidR="00FD2088" w:rsidRPr="00C56FC5" w:rsidRDefault="00FD2088" w:rsidP="003D56C4">
            <w:pPr>
              <w:jc w:val="center"/>
              <w:rPr>
                <w:rFonts w:ascii="Times New Roman" w:hAnsi="Times New Roman"/>
                <w:noProof/>
              </w:rPr>
            </w:pPr>
          </w:p>
        </w:tc>
      </w:tr>
      <w:tr w:rsidR="00FD2088" w:rsidRPr="00C56FC5" w14:paraId="5BE33D08" w14:textId="77777777" w:rsidTr="00D24073">
        <w:tc>
          <w:tcPr>
            <w:tcW w:w="1255" w:type="dxa"/>
          </w:tcPr>
          <w:p w14:paraId="7E17D817" w14:textId="77777777" w:rsidR="00FD2088" w:rsidRPr="00C56FC5" w:rsidRDefault="00FD2088" w:rsidP="003D56C4">
            <w:pPr>
              <w:jc w:val="center"/>
              <w:rPr>
                <w:rFonts w:ascii="Times New Roman" w:hAnsi="Times New Roman"/>
              </w:rPr>
            </w:pPr>
          </w:p>
        </w:tc>
        <w:tc>
          <w:tcPr>
            <w:tcW w:w="2070" w:type="dxa"/>
          </w:tcPr>
          <w:p w14:paraId="73C9DC3E"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Identifying and involving oneself with the early childhood field</w:t>
            </w:r>
          </w:p>
          <w:p w14:paraId="22133A53" w14:textId="77777777" w:rsidR="00FD2088" w:rsidRPr="00C56FC5" w:rsidRDefault="00FD2088" w:rsidP="003D56C4">
            <w:pPr>
              <w:rPr>
                <w:rFonts w:ascii="Times New Roman" w:hAnsi="Times New Roman"/>
              </w:rPr>
            </w:pPr>
            <w:r w:rsidRPr="00C56FC5">
              <w:rPr>
                <w:rFonts w:ascii="Times New Roman" w:hAnsi="Times New Roman"/>
                <w:b/>
                <w:bCs/>
                <w:sz w:val="24"/>
                <w:szCs w:val="24"/>
              </w:rPr>
              <w:t>NAEYC 6a</w:t>
            </w:r>
          </w:p>
        </w:tc>
        <w:tc>
          <w:tcPr>
            <w:tcW w:w="2160" w:type="dxa"/>
          </w:tcPr>
          <w:p w14:paraId="56B1491C" w14:textId="77777777" w:rsidR="00FD2088" w:rsidRPr="00D84116" w:rsidRDefault="00FD2088" w:rsidP="003D56C4">
            <w:pPr>
              <w:pStyle w:val="BodyText"/>
              <w:jc w:val="left"/>
              <w:rPr>
                <w:rFonts w:ascii="Times New Roman" w:hAnsi="Times New Roman"/>
                <w:b w:val="0"/>
                <w:sz w:val="22"/>
                <w:szCs w:val="22"/>
              </w:rPr>
            </w:pPr>
            <w:r>
              <w:rPr>
                <w:rFonts w:ascii="Times New Roman" w:hAnsi="Times New Roman"/>
                <w:b w:val="0"/>
                <w:sz w:val="22"/>
                <w:szCs w:val="22"/>
              </w:rPr>
              <w:t xml:space="preserve">Students can express their viewpoints on becoming involved in the earl childhood field through the Philosophy of Education paper. </w:t>
            </w:r>
          </w:p>
          <w:p w14:paraId="6A4E9188" w14:textId="77777777" w:rsidR="00FD2088" w:rsidRPr="00C56FC5" w:rsidRDefault="00FD2088" w:rsidP="003D56C4">
            <w:pPr>
              <w:rPr>
                <w:rFonts w:ascii="Times New Roman" w:hAnsi="Times New Roman"/>
              </w:rPr>
            </w:pPr>
          </w:p>
        </w:tc>
        <w:tc>
          <w:tcPr>
            <w:tcW w:w="1980" w:type="dxa"/>
          </w:tcPr>
          <w:p w14:paraId="633210DB"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12BD8478" w14:textId="77777777" w:rsidR="00FD2088" w:rsidRDefault="00FD2088" w:rsidP="003D56C4">
            <w:pPr>
              <w:rPr>
                <w:rFonts w:ascii="Times New Roman" w:hAnsi="Times New Roman"/>
              </w:rPr>
            </w:pPr>
            <w:r w:rsidRPr="00C56FC5">
              <w:rPr>
                <w:rFonts w:ascii="Times New Roman" w:hAnsi="Times New Roman"/>
              </w:rPr>
              <w:t>100% of students in ECD 243 will meet or exceed NAEYC expectations for this project.</w:t>
            </w:r>
          </w:p>
          <w:p w14:paraId="0B8F9A15" w14:textId="77777777" w:rsidR="00FD2088" w:rsidRDefault="00FD2088" w:rsidP="003D56C4">
            <w:pPr>
              <w:rPr>
                <w:rFonts w:ascii="Times New Roman" w:hAnsi="Times New Roman"/>
              </w:rPr>
            </w:pPr>
          </w:p>
          <w:p w14:paraId="1F16CABB" w14:textId="77777777" w:rsidR="00FD2088" w:rsidRPr="00C56FC5" w:rsidRDefault="00FD2088" w:rsidP="003D56C4">
            <w:pPr>
              <w:rPr>
                <w:rFonts w:ascii="Times New Roman" w:hAnsi="Times New Roman"/>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p w14:paraId="486C3D20" w14:textId="77777777" w:rsidR="00FD2088" w:rsidRPr="00C56FC5" w:rsidRDefault="00FD2088" w:rsidP="003D56C4">
            <w:pPr>
              <w:rPr>
                <w:rFonts w:ascii="Times New Roman" w:hAnsi="Times New Roman"/>
                <w:b/>
              </w:rPr>
            </w:pPr>
          </w:p>
        </w:tc>
        <w:tc>
          <w:tcPr>
            <w:tcW w:w="2340" w:type="dxa"/>
          </w:tcPr>
          <w:p w14:paraId="7B71E29E" w14:textId="21F1B5F0" w:rsidR="00FD2088" w:rsidRPr="00C56FC5" w:rsidRDefault="00FD2088" w:rsidP="003D56C4">
            <w:pPr>
              <w:rPr>
                <w:rFonts w:ascii="Times New Roman" w:hAnsi="Times New Roman"/>
                <w:b/>
              </w:rPr>
            </w:pPr>
            <w:r w:rsidRPr="00C56FC5">
              <w:rPr>
                <w:rFonts w:ascii="Times New Roman" w:hAnsi="Times New Roman"/>
                <w:b/>
              </w:rPr>
              <w:t>Benchmark Met</w:t>
            </w:r>
          </w:p>
          <w:p w14:paraId="5B0FBA1D" w14:textId="77777777" w:rsidR="00FD2088" w:rsidRDefault="00FD2088" w:rsidP="003D56C4">
            <w:pPr>
              <w:rPr>
                <w:rFonts w:ascii="Times New Roman" w:hAnsi="Times New Roman"/>
                <w:b/>
              </w:rPr>
            </w:pPr>
          </w:p>
          <w:p w14:paraId="0563C7FA" w14:textId="678EF130" w:rsidR="00FD2088" w:rsidRDefault="005A4661" w:rsidP="003D56C4">
            <w:pPr>
              <w:rPr>
                <w:rFonts w:ascii="Times New Roman" w:hAnsi="Times New Roman"/>
                <w:b/>
              </w:rPr>
            </w:pPr>
            <w:r>
              <w:rPr>
                <w:rFonts w:ascii="Times New Roman" w:hAnsi="Times New Roman"/>
              </w:rPr>
              <w:t>100</w:t>
            </w:r>
            <w:r w:rsidR="00FD2088" w:rsidRPr="00460C51">
              <w:rPr>
                <w:rFonts w:ascii="Times New Roman" w:hAnsi="Times New Roman"/>
              </w:rPr>
              <w:t>% of students met or exceeded this standard</w:t>
            </w:r>
            <w:r w:rsidR="00FD2088" w:rsidRPr="00C56FC5">
              <w:rPr>
                <w:rFonts w:ascii="Times New Roman" w:hAnsi="Times New Roman"/>
                <w:b/>
              </w:rPr>
              <w:t>.</w:t>
            </w:r>
          </w:p>
          <w:p w14:paraId="5FFB6256" w14:textId="77777777" w:rsidR="00FD2088" w:rsidRPr="00C56FC5" w:rsidRDefault="00FD2088" w:rsidP="003D56C4">
            <w:pPr>
              <w:rPr>
                <w:rFonts w:ascii="Times New Roman" w:hAnsi="Times New Roman"/>
                <w:b/>
              </w:rPr>
            </w:pPr>
          </w:p>
          <w:p w14:paraId="49F87700" w14:textId="77777777" w:rsidR="00FD2088" w:rsidRPr="00C56FC5" w:rsidRDefault="00FD2088" w:rsidP="003D56C4">
            <w:pPr>
              <w:pStyle w:val="BodyText2"/>
              <w:rPr>
                <w:rFonts w:ascii="Times New Roman" w:hAnsi="Times New Roman" w:cs="Times New Roman"/>
              </w:rPr>
            </w:pPr>
          </w:p>
        </w:tc>
        <w:tc>
          <w:tcPr>
            <w:tcW w:w="2529" w:type="dxa"/>
          </w:tcPr>
          <w:p w14:paraId="5BFA1B35" w14:textId="6BBF4835" w:rsidR="00FD2088" w:rsidRPr="00C56FC5" w:rsidRDefault="00FD2088" w:rsidP="003D56C4">
            <w:pPr>
              <w:pStyle w:val="Header"/>
              <w:tabs>
                <w:tab w:val="clear" w:pos="4680"/>
                <w:tab w:val="clear" w:pos="9360"/>
              </w:tabs>
              <w:rPr>
                <w:rFonts w:ascii="Times New Roman" w:hAnsi="Times New Roman"/>
              </w:rPr>
            </w:pPr>
            <w:r>
              <w:rPr>
                <w:rFonts w:ascii="Times New Roman" w:hAnsi="Times New Roman"/>
              </w:rPr>
              <w:t xml:space="preserve">Students are encouraged to identify professionally with the field of Early Care and Education </w:t>
            </w:r>
            <w:r w:rsidR="005A4661">
              <w:rPr>
                <w:rFonts w:ascii="Times New Roman" w:hAnsi="Times New Roman"/>
              </w:rPr>
              <w:t xml:space="preserve">beginning in ECD 101 Introduction to Early Childhood Education. This sense of professionalism develops over time as students participate in lab practicum experiences and complete related assignments throughout the program. </w:t>
            </w:r>
          </w:p>
        </w:tc>
        <w:tc>
          <w:tcPr>
            <w:tcW w:w="2592" w:type="dxa"/>
          </w:tcPr>
          <w:p w14:paraId="24F2A2C9" w14:textId="77777777" w:rsidR="00FD2088" w:rsidRDefault="00FD2088" w:rsidP="003D56C4">
            <w:pPr>
              <w:jc w:val="center"/>
              <w:rPr>
                <w:rFonts w:ascii="Times New Roman" w:hAnsi="Times New Roman"/>
                <w:noProof/>
              </w:rPr>
            </w:pPr>
          </w:p>
          <w:p w14:paraId="0B5BCD64" w14:textId="59099EC0" w:rsidR="00FD2088" w:rsidRPr="00C56FC5" w:rsidRDefault="005A4661" w:rsidP="003D56C4">
            <w:pPr>
              <w:jc w:val="center"/>
              <w:rPr>
                <w:rFonts w:ascii="Times New Roman" w:hAnsi="Times New Roman"/>
                <w:noProof/>
              </w:rPr>
            </w:pPr>
            <w:r w:rsidRPr="00C56FC5">
              <w:rPr>
                <w:rFonts w:ascii="Times New Roman" w:hAnsi="Times New Roman"/>
                <w:noProof/>
              </w:rPr>
              <w:drawing>
                <wp:inline distT="0" distB="0" distL="0" distR="0" wp14:anchorId="611C2282" wp14:editId="1BF32E5B">
                  <wp:extent cx="1400175" cy="12954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FD2088" w:rsidRPr="00C56FC5" w14:paraId="53CD0749" w14:textId="77777777" w:rsidTr="00D24073">
        <w:tc>
          <w:tcPr>
            <w:tcW w:w="1255" w:type="dxa"/>
          </w:tcPr>
          <w:p w14:paraId="37A95597" w14:textId="77777777" w:rsidR="00FD2088" w:rsidRPr="00C56FC5" w:rsidRDefault="00FD2088" w:rsidP="003D56C4">
            <w:pPr>
              <w:jc w:val="center"/>
              <w:rPr>
                <w:rFonts w:ascii="Times New Roman" w:hAnsi="Times New Roman"/>
              </w:rPr>
            </w:pPr>
          </w:p>
        </w:tc>
        <w:tc>
          <w:tcPr>
            <w:tcW w:w="2070" w:type="dxa"/>
          </w:tcPr>
          <w:p w14:paraId="76455B18"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Knowing about and upholding ethical standards and other early childhood professional guidelines</w:t>
            </w:r>
          </w:p>
          <w:p w14:paraId="5DC48E5E"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 xml:space="preserve">NAEYC </w:t>
            </w:r>
            <w:r w:rsidRPr="00C56FC5">
              <w:rPr>
                <w:rFonts w:ascii="Times New Roman" w:hAnsi="Times New Roman"/>
                <w:b/>
                <w:bCs/>
                <w:sz w:val="24"/>
                <w:szCs w:val="24"/>
              </w:rPr>
              <w:t>6b</w:t>
            </w:r>
          </w:p>
          <w:p w14:paraId="5896A6A8" w14:textId="77777777" w:rsidR="00FD2088" w:rsidRPr="00C56FC5" w:rsidRDefault="00FD2088" w:rsidP="003D56C4">
            <w:pPr>
              <w:rPr>
                <w:rFonts w:ascii="Times New Roman" w:hAnsi="Times New Roman"/>
              </w:rPr>
            </w:pPr>
          </w:p>
        </w:tc>
        <w:tc>
          <w:tcPr>
            <w:tcW w:w="2160" w:type="dxa"/>
          </w:tcPr>
          <w:p w14:paraId="26845433" w14:textId="77777777" w:rsidR="00FD2088" w:rsidRPr="00D84116" w:rsidRDefault="00FD2088" w:rsidP="003D56C4">
            <w:pPr>
              <w:pStyle w:val="Heading3"/>
              <w:rPr>
                <w:rFonts w:ascii="Times New Roman" w:hAnsi="Times New Roman" w:cs="Times New Roman"/>
                <w:color w:val="auto"/>
              </w:rPr>
            </w:pPr>
            <w:r w:rsidRPr="00D84116">
              <w:rPr>
                <w:rFonts w:ascii="Times New Roman" w:hAnsi="Times New Roman" w:cs="Times New Roman"/>
                <w:color w:val="auto"/>
              </w:rPr>
              <w:t>Student</w:t>
            </w:r>
            <w:r>
              <w:rPr>
                <w:rFonts w:ascii="Times New Roman" w:hAnsi="Times New Roman" w:cs="Times New Roman"/>
                <w:color w:val="auto"/>
              </w:rPr>
              <w:t xml:space="preserve"> perspectives on upholding the NAEYC Code of Ethics are expressed in the Philosophy of Education paper. </w:t>
            </w:r>
          </w:p>
          <w:p w14:paraId="3D9EE1D9" w14:textId="77777777" w:rsidR="00FD2088" w:rsidRPr="00C56FC5" w:rsidRDefault="00FD2088" w:rsidP="003D56C4">
            <w:pPr>
              <w:rPr>
                <w:rFonts w:ascii="Times New Roman" w:hAnsi="Times New Roman"/>
              </w:rPr>
            </w:pPr>
          </w:p>
        </w:tc>
        <w:tc>
          <w:tcPr>
            <w:tcW w:w="1980" w:type="dxa"/>
          </w:tcPr>
          <w:p w14:paraId="134B19F3" w14:textId="77777777" w:rsidR="00FD2088" w:rsidRPr="00E425B0" w:rsidRDefault="00FD2088" w:rsidP="003D56C4">
            <w:pPr>
              <w:rPr>
                <w:rFonts w:ascii="Times New Roman" w:hAnsi="Times New Roman"/>
                <w:b/>
              </w:rPr>
            </w:pPr>
            <w:r w:rsidRPr="00E425B0">
              <w:rPr>
                <w:rFonts w:ascii="Times New Roman" w:hAnsi="Times New Roman"/>
                <w:b/>
              </w:rPr>
              <w:t>Benchmark:</w:t>
            </w:r>
          </w:p>
          <w:p w14:paraId="432F4A21" w14:textId="77777777" w:rsidR="00FD2088" w:rsidRPr="00E425B0" w:rsidRDefault="00FD2088" w:rsidP="003D56C4">
            <w:pPr>
              <w:rPr>
                <w:rFonts w:ascii="Times New Roman" w:hAnsi="Times New Roman"/>
              </w:rPr>
            </w:pPr>
            <w:r w:rsidRPr="00E425B0">
              <w:rPr>
                <w:rFonts w:ascii="Times New Roman" w:hAnsi="Times New Roman"/>
              </w:rPr>
              <w:t>100% of students in ECD 243 will meet or exceed NAEYC expectations for this project.</w:t>
            </w:r>
          </w:p>
          <w:p w14:paraId="083BBF70" w14:textId="77777777" w:rsidR="00FD2088" w:rsidRPr="00E425B0" w:rsidRDefault="00FD2088" w:rsidP="003D56C4">
            <w:pPr>
              <w:rPr>
                <w:rFonts w:ascii="Times New Roman" w:hAnsi="Times New Roman"/>
              </w:rPr>
            </w:pPr>
          </w:p>
          <w:p w14:paraId="772BF14B" w14:textId="77777777" w:rsidR="00FD2088" w:rsidRPr="00E425B0" w:rsidRDefault="00FD2088" w:rsidP="003D56C4">
            <w:pPr>
              <w:rPr>
                <w:rFonts w:ascii="Times New Roman" w:hAnsi="Times New Roman"/>
              </w:rPr>
            </w:pPr>
            <w:r w:rsidRPr="00E425B0">
              <w:rPr>
                <w:rFonts w:ascii="Times New Roman" w:hAnsi="Times New Roman"/>
                <w:b/>
              </w:rPr>
              <w:t>Action Level: Below 80%</w:t>
            </w:r>
          </w:p>
          <w:p w14:paraId="6BD4C0A1" w14:textId="77777777" w:rsidR="00FD2088" w:rsidRPr="00E425B0" w:rsidRDefault="00FD2088" w:rsidP="003D56C4">
            <w:pPr>
              <w:rPr>
                <w:rFonts w:ascii="Times New Roman" w:hAnsi="Times New Roman"/>
                <w:b/>
              </w:rPr>
            </w:pPr>
          </w:p>
        </w:tc>
        <w:tc>
          <w:tcPr>
            <w:tcW w:w="2340" w:type="dxa"/>
          </w:tcPr>
          <w:p w14:paraId="76233890" w14:textId="43557DB8" w:rsidR="00FD2088" w:rsidRPr="00E425B0" w:rsidRDefault="00FD2088" w:rsidP="003D56C4">
            <w:pPr>
              <w:rPr>
                <w:rFonts w:ascii="Times New Roman" w:hAnsi="Times New Roman"/>
                <w:b/>
              </w:rPr>
            </w:pPr>
            <w:r w:rsidRPr="00E425B0">
              <w:rPr>
                <w:rFonts w:ascii="Times New Roman" w:hAnsi="Times New Roman"/>
                <w:b/>
              </w:rPr>
              <w:t>Benchmark</w:t>
            </w:r>
            <w:r>
              <w:rPr>
                <w:rFonts w:ascii="Times New Roman" w:hAnsi="Times New Roman"/>
                <w:b/>
              </w:rPr>
              <w:t xml:space="preserve"> </w:t>
            </w:r>
            <w:r w:rsidRPr="00E425B0">
              <w:rPr>
                <w:rFonts w:ascii="Times New Roman" w:hAnsi="Times New Roman"/>
                <w:b/>
              </w:rPr>
              <w:t>Met</w:t>
            </w:r>
          </w:p>
          <w:p w14:paraId="403DDD28" w14:textId="2601BC32" w:rsidR="00FD2088" w:rsidRPr="005A4661" w:rsidRDefault="005A4661" w:rsidP="003D56C4">
            <w:pPr>
              <w:rPr>
                <w:rFonts w:ascii="Times New Roman" w:hAnsi="Times New Roman"/>
                <w:bCs/>
              </w:rPr>
            </w:pPr>
            <w:r>
              <w:rPr>
                <w:rFonts w:ascii="Times New Roman" w:hAnsi="Times New Roman"/>
                <w:bCs/>
              </w:rPr>
              <w:t>100</w:t>
            </w:r>
            <w:r w:rsidR="00FD2088" w:rsidRPr="005A4661">
              <w:rPr>
                <w:rFonts w:ascii="Times New Roman" w:hAnsi="Times New Roman"/>
                <w:bCs/>
              </w:rPr>
              <w:t xml:space="preserve">% of students </w:t>
            </w:r>
            <w:r>
              <w:rPr>
                <w:rFonts w:ascii="Times New Roman" w:hAnsi="Times New Roman"/>
                <w:bCs/>
              </w:rPr>
              <w:t>met this standard.</w:t>
            </w:r>
          </w:p>
          <w:p w14:paraId="205A104A" w14:textId="77777777" w:rsidR="00FD2088" w:rsidRPr="005A4661" w:rsidRDefault="00FD2088" w:rsidP="003D56C4">
            <w:pPr>
              <w:rPr>
                <w:rFonts w:ascii="Times New Roman" w:hAnsi="Times New Roman"/>
                <w:bCs/>
              </w:rPr>
            </w:pPr>
          </w:p>
          <w:p w14:paraId="3A2FA8AC" w14:textId="77777777" w:rsidR="00FD2088" w:rsidRPr="00E425B0" w:rsidRDefault="00FD2088" w:rsidP="003D56C4">
            <w:pPr>
              <w:pStyle w:val="BodyText2"/>
              <w:rPr>
                <w:rFonts w:ascii="Times New Roman" w:hAnsi="Times New Roman" w:cs="Times New Roman"/>
              </w:rPr>
            </w:pPr>
          </w:p>
        </w:tc>
        <w:tc>
          <w:tcPr>
            <w:tcW w:w="2529" w:type="dxa"/>
          </w:tcPr>
          <w:p w14:paraId="51669464" w14:textId="736ED1DF" w:rsidR="00FD2088" w:rsidRPr="00C56FC5" w:rsidRDefault="005A4661" w:rsidP="003D56C4">
            <w:pPr>
              <w:pStyle w:val="Header"/>
              <w:tabs>
                <w:tab w:val="clear" w:pos="4680"/>
                <w:tab w:val="clear" w:pos="9360"/>
              </w:tabs>
              <w:rPr>
                <w:rFonts w:ascii="Times New Roman" w:hAnsi="Times New Roman"/>
              </w:rPr>
            </w:pPr>
            <w:r>
              <w:rPr>
                <w:rFonts w:ascii="Times New Roman" w:hAnsi="Times New Roman"/>
              </w:rPr>
              <w:t>Early Childhood Ethics Guidelines are introduced in ECD 101 and there is follow up in ECD 105, ECD 107, ECD 203, and ECD 243. Instructors use situational discussions to assist students to develop an awareness of the importance of professional ethics.</w:t>
            </w:r>
          </w:p>
        </w:tc>
        <w:tc>
          <w:tcPr>
            <w:tcW w:w="2592" w:type="dxa"/>
          </w:tcPr>
          <w:p w14:paraId="6757AC39" w14:textId="77777777" w:rsidR="00FD2088" w:rsidRDefault="00FD2088" w:rsidP="003D56C4">
            <w:pPr>
              <w:rPr>
                <w:rFonts w:ascii="Times New Roman" w:hAnsi="Times New Roman"/>
                <w:noProof/>
              </w:rPr>
            </w:pPr>
          </w:p>
          <w:p w14:paraId="2976F621" w14:textId="66285847" w:rsidR="00FD2088" w:rsidRPr="00C56FC5" w:rsidRDefault="005A4661" w:rsidP="003D56C4">
            <w:pPr>
              <w:jc w:val="center"/>
              <w:rPr>
                <w:rFonts w:ascii="Times New Roman" w:hAnsi="Times New Roman"/>
                <w:noProof/>
              </w:rPr>
            </w:pPr>
            <w:r w:rsidRPr="00C56FC5">
              <w:rPr>
                <w:rFonts w:ascii="Times New Roman" w:hAnsi="Times New Roman"/>
                <w:noProof/>
              </w:rPr>
              <w:drawing>
                <wp:inline distT="0" distB="0" distL="0" distR="0" wp14:anchorId="34CF8A2A" wp14:editId="3195A32B">
                  <wp:extent cx="1400175" cy="12954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FD2088" w:rsidRPr="00C56FC5" w14:paraId="0EFF4F7F" w14:textId="77777777" w:rsidTr="00D24073">
        <w:tc>
          <w:tcPr>
            <w:tcW w:w="1255" w:type="dxa"/>
          </w:tcPr>
          <w:p w14:paraId="7B9D574E" w14:textId="77777777" w:rsidR="00FD2088" w:rsidRPr="00C56FC5" w:rsidRDefault="00FD2088" w:rsidP="003D56C4">
            <w:pPr>
              <w:jc w:val="center"/>
              <w:rPr>
                <w:rFonts w:ascii="Times New Roman" w:hAnsi="Times New Roman"/>
              </w:rPr>
            </w:pPr>
          </w:p>
        </w:tc>
        <w:tc>
          <w:tcPr>
            <w:tcW w:w="2070" w:type="dxa"/>
          </w:tcPr>
          <w:p w14:paraId="5E2B38BB"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Engaging in continuous, collaborative learning to inform practice; using technology effectively with young children, with peers, and as a professional resource.</w:t>
            </w:r>
          </w:p>
          <w:p w14:paraId="3B2C3F44" w14:textId="77777777" w:rsidR="00FD2088" w:rsidRPr="00C56FC5" w:rsidRDefault="00FD2088" w:rsidP="003D56C4">
            <w:pPr>
              <w:autoSpaceDE w:val="0"/>
              <w:autoSpaceDN w:val="0"/>
              <w:adjustRightInd w:val="0"/>
              <w:rPr>
                <w:rFonts w:ascii="Times New Roman" w:hAnsi="Times New Roman"/>
                <w:sz w:val="24"/>
                <w:szCs w:val="24"/>
              </w:rPr>
            </w:pPr>
            <w:r w:rsidRPr="00C56FC5">
              <w:rPr>
                <w:rFonts w:ascii="Times New Roman" w:hAnsi="Times New Roman"/>
                <w:sz w:val="24"/>
                <w:szCs w:val="24"/>
              </w:rPr>
              <w:t xml:space="preserve">NAEYC </w:t>
            </w:r>
            <w:r w:rsidRPr="00C56FC5">
              <w:rPr>
                <w:rFonts w:ascii="Times New Roman" w:hAnsi="Times New Roman"/>
                <w:b/>
                <w:bCs/>
                <w:sz w:val="24"/>
                <w:szCs w:val="24"/>
              </w:rPr>
              <w:t>6c</w:t>
            </w:r>
          </w:p>
          <w:p w14:paraId="2B83EBAC" w14:textId="77777777" w:rsidR="00FD2088" w:rsidRPr="00C56FC5" w:rsidRDefault="00FD2088" w:rsidP="003D56C4">
            <w:pPr>
              <w:rPr>
                <w:rFonts w:ascii="Times New Roman" w:hAnsi="Times New Roman"/>
              </w:rPr>
            </w:pPr>
          </w:p>
        </w:tc>
        <w:tc>
          <w:tcPr>
            <w:tcW w:w="2160" w:type="dxa"/>
          </w:tcPr>
          <w:p w14:paraId="7EF4E266" w14:textId="77777777" w:rsidR="00FD2088" w:rsidRPr="00F5247B" w:rsidRDefault="00FD2088" w:rsidP="003D56C4">
            <w:pPr>
              <w:rPr>
                <w:rFonts w:ascii="Times New Roman" w:hAnsi="Times New Roman"/>
              </w:rPr>
            </w:pPr>
            <w:r>
              <w:rPr>
                <w:rFonts w:ascii="Times New Roman" w:hAnsi="Times New Roman"/>
              </w:rPr>
              <w:t>In the Philosophy of Education paper students are able to share how they will continue to improve their teaching skills and work with others in the field in order to improve their teaching skills.</w:t>
            </w:r>
          </w:p>
        </w:tc>
        <w:tc>
          <w:tcPr>
            <w:tcW w:w="1980" w:type="dxa"/>
          </w:tcPr>
          <w:p w14:paraId="139E56BF"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3C72A23F" w14:textId="77777777" w:rsidR="00FD2088" w:rsidRDefault="00FD2088" w:rsidP="003D56C4">
            <w:pPr>
              <w:rPr>
                <w:rFonts w:ascii="Times New Roman" w:hAnsi="Times New Roman"/>
              </w:rPr>
            </w:pPr>
            <w:r w:rsidRPr="00C56FC5">
              <w:rPr>
                <w:rFonts w:ascii="Times New Roman" w:hAnsi="Times New Roman"/>
              </w:rPr>
              <w:t>100% of students in ECD 243 will meet or exceed NAEYC expectations for this project.</w:t>
            </w:r>
          </w:p>
          <w:p w14:paraId="14C721F5" w14:textId="77777777" w:rsidR="00FD2088" w:rsidRDefault="00FD2088" w:rsidP="003D56C4">
            <w:pPr>
              <w:rPr>
                <w:rFonts w:ascii="Times New Roman" w:hAnsi="Times New Roman"/>
              </w:rPr>
            </w:pPr>
          </w:p>
          <w:p w14:paraId="366E6A07" w14:textId="77777777" w:rsidR="00FD2088" w:rsidRPr="00C56FC5" w:rsidRDefault="00FD2088" w:rsidP="003D56C4">
            <w:pPr>
              <w:rPr>
                <w:rFonts w:ascii="Times New Roman" w:hAnsi="Times New Roman"/>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p w14:paraId="44E666F5" w14:textId="77777777" w:rsidR="00FD2088" w:rsidRPr="00C56FC5" w:rsidRDefault="00FD2088" w:rsidP="003D56C4">
            <w:pPr>
              <w:rPr>
                <w:rFonts w:ascii="Times New Roman" w:hAnsi="Times New Roman"/>
                <w:b/>
              </w:rPr>
            </w:pPr>
          </w:p>
        </w:tc>
        <w:tc>
          <w:tcPr>
            <w:tcW w:w="2340" w:type="dxa"/>
          </w:tcPr>
          <w:p w14:paraId="5608ABBB" w14:textId="4FE5FDF2" w:rsidR="00FD2088" w:rsidRPr="00C56FC5" w:rsidRDefault="00FD2088" w:rsidP="003D56C4">
            <w:pPr>
              <w:rPr>
                <w:rFonts w:ascii="Times New Roman" w:hAnsi="Times New Roman"/>
                <w:b/>
              </w:rPr>
            </w:pPr>
            <w:r w:rsidRPr="00C56FC5">
              <w:rPr>
                <w:rFonts w:ascii="Times New Roman" w:hAnsi="Times New Roman"/>
                <w:b/>
              </w:rPr>
              <w:t>Benchmark</w:t>
            </w:r>
            <w:r>
              <w:rPr>
                <w:rFonts w:ascii="Times New Roman" w:hAnsi="Times New Roman"/>
                <w:b/>
              </w:rPr>
              <w:t xml:space="preserve"> </w:t>
            </w:r>
            <w:r w:rsidRPr="00C56FC5">
              <w:rPr>
                <w:rFonts w:ascii="Times New Roman" w:hAnsi="Times New Roman"/>
                <w:b/>
              </w:rPr>
              <w:t>Met</w:t>
            </w:r>
          </w:p>
          <w:p w14:paraId="25B0FFE6" w14:textId="446DF007" w:rsidR="00FD2088" w:rsidRPr="00C56FC5" w:rsidRDefault="004C6389" w:rsidP="003D56C4">
            <w:pPr>
              <w:rPr>
                <w:rFonts w:ascii="Times New Roman" w:hAnsi="Times New Roman"/>
              </w:rPr>
            </w:pPr>
            <w:r>
              <w:rPr>
                <w:rFonts w:ascii="Times New Roman" w:hAnsi="Times New Roman"/>
              </w:rPr>
              <w:t>88</w:t>
            </w:r>
            <w:r w:rsidR="00FD2088" w:rsidRPr="00C56FC5">
              <w:rPr>
                <w:rFonts w:ascii="Times New Roman" w:hAnsi="Times New Roman"/>
              </w:rPr>
              <w:t>% of students</w:t>
            </w:r>
            <w:r w:rsidR="00FD2088">
              <w:rPr>
                <w:rFonts w:ascii="Times New Roman" w:hAnsi="Times New Roman"/>
              </w:rPr>
              <w:t xml:space="preserve"> did not</w:t>
            </w:r>
            <w:r w:rsidR="00FD2088" w:rsidRPr="00C56FC5">
              <w:rPr>
                <w:rFonts w:ascii="Times New Roman" w:hAnsi="Times New Roman"/>
              </w:rPr>
              <w:t xml:space="preserve"> me</w:t>
            </w:r>
            <w:r w:rsidR="00FD2088">
              <w:rPr>
                <w:rFonts w:ascii="Times New Roman" w:hAnsi="Times New Roman"/>
              </w:rPr>
              <w:t>e</w:t>
            </w:r>
            <w:r w:rsidR="00FD2088" w:rsidRPr="00C56FC5">
              <w:rPr>
                <w:rFonts w:ascii="Times New Roman" w:hAnsi="Times New Roman"/>
              </w:rPr>
              <w:t>t or exceeded this standard.</w:t>
            </w:r>
          </w:p>
          <w:p w14:paraId="1255E1AA" w14:textId="77777777" w:rsidR="00FD2088" w:rsidRPr="00C56FC5" w:rsidRDefault="00FD2088" w:rsidP="003D56C4">
            <w:pPr>
              <w:rPr>
                <w:rFonts w:ascii="Times New Roman" w:hAnsi="Times New Roman"/>
                <w:b/>
              </w:rPr>
            </w:pPr>
          </w:p>
          <w:p w14:paraId="03BEF8B3" w14:textId="77777777" w:rsidR="00FD2088" w:rsidRPr="00C56FC5" w:rsidRDefault="00FD2088" w:rsidP="003D56C4">
            <w:pPr>
              <w:pStyle w:val="BodyText2"/>
              <w:rPr>
                <w:rFonts w:ascii="Times New Roman" w:hAnsi="Times New Roman" w:cs="Times New Roman"/>
              </w:rPr>
            </w:pPr>
          </w:p>
        </w:tc>
        <w:tc>
          <w:tcPr>
            <w:tcW w:w="2529" w:type="dxa"/>
          </w:tcPr>
          <w:p w14:paraId="50579882" w14:textId="77777777" w:rsidR="00FD2088" w:rsidRPr="00E425B0" w:rsidRDefault="00FD2088" w:rsidP="003D56C4">
            <w:pPr>
              <w:pStyle w:val="Header"/>
              <w:tabs>
                <w:tab w:val="clear" w:pos="4680"/>
                <w:tab w:val="clear" w:pos="9360"/>
              </w:tabs>
              <w:rPr>
                <w:rFonts w:ascii="Times New Roman" w:hAnsi="Times New Roman"/>
              </w:rPr>
            </w:pPr>
            <w:r>
              <w:rPr>
                <w:rFonts w:ascii="Times New Roman" w:hAnsi="Times New Roman"/>
              </w:rPr>
              <w:t xml:space="preserve">Additional opportunities for students to collaborate with one another and to use technology has been incorporated into ECD coursework. </w:t>
            </w:r>
            <w:r w:rsidRPr="00653F2B">
              <w:rPr>
                <w:rFonts w:ascii="Times New Roman" w:hAnsi="Times New Roman"/>
              </w:rPr>
              <w:t>Beginning 2019-2020 additional evidence will be available because this standard will be assessed using two different measures.</w:t>
            </w:r>
          </w:p>
        </w:tc>
        <w:tc>
          <w:tcPr>
            <w:tcW w:w="2592" w:type="dxa"/>
          </w:tcPr>
          <w:p w14:paraId="4B8296E1" w14:textId="77777777" w:rsidR="00FD2088" w:rsidRDefault="00FD2088" w:rsidP="003D56C4">
            <w:pPr>
              <w:jc w:val="center"/>
              <w:rPr>
                <w:rFonts w:ascii="Times New Roman" w:hAnsi="Times New Roman"/>
                <w:noProof/>
              </w:rPr>
            </w:pPr>
          </w:p>
          <w:p w14:paraId="6BE325E7" w14:textId="222BF989" w:rsidR="00FD2088" w:rsidRDefault="00FD2088" w:rsidP="003D56C4">
            <w:pPr>
              <w:jc w:val="center"/>
              <w:rPr>
                <w:rFonts w:ascii="Times New Roman" w:hAnsi="Times New Roman"/>
                <w:noProof/>
              </w:rPr>
            </w:pPr>
          </w:p>
          <w:p w14:paraId="04320BE7" w14:textId="02F9A019" w:rsidR="00FD2088" w:rsidRPr="00C56FC5" w:rsidRDefault="005A4661" w:rsidP="003D56C4">
            <w:pPr>
              <w:jc w:val="center"/>
              <w:rPr>
                <w:rFonts w:ascii="Times New Roman" w:hAnsi="Times New Roman"/>
                <w:noProof/>
              </w:rPr>
            </w:pPr>
            <w:r w:rsidRPr="00C56FC5">
              <w:rPr>
                <w:rFonts w:ascii="Times New Roman" w:hAnsi="Times New Roman"/>
                <w:noProof/>
              </w:rPr>
              <w:drawing>
                <wp:inline distT="0" distB="0" distL="0" distR="0" wp14:anchorId="3D7F92DC" wp14:editId="408CA9C6">
                  <wp:extent cx="1400175" cy="12954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D2088" w:rsidRPr="00C56FC5" w14:paraId="4F90C9FD" w14:textId="77777777" w:rsidTr="00D24073">
        <w:tc>
          <w:tcPr>
            <w:tcW w:w="1255" w:type="dxa"/>
          </w:tcPr>
          <w:p w14:paraId="739985EA" w14:textId="77777777" w:rsidR="00FD2088" w:rsidRPr="00C56FC5" w:rsidRDefault="00FD2088" w:rsidP="003D56C4">
            <w:pPr>
              <w:jc w:val="center"/>
              <w:rPr>
                <w:rFonts w:ascii="Times New Roman" w:hAnsi="Times New Roman"/>
              </w:rPr>
            </w:pPr>
          </w:p>
        </w:tc>
        <w:tc>
          <w:tcPr>
            <w:tcW w:w="2070" w:type="dxa"/>
          </w:tcPr>
          <w:p w14:paraId="63B3467C" w14:textId="77777777" w:rsidR="00FD2088" w:rsidRPr="00C56FC5" w:rsidRDefault="00FD2088" w:rsidP="003D56C4">
            <w:pPr>
              <w:rPr>
                <w:rFonts w:ascii="Times New Roman" w:hAnsi="Times New Roman"/>
                <w:sz w:val="24"/>
                <w:szCs w:val="24"/>
              </w:rPr>
            </w:pPr>
            <w:r w:rsidRPr="00C56FC5">
              <w:rPr>
                <w:rFonts w:ascii="Times New Roman" w:hAnsi="Times New Roman"/>
                <w:sz w:val="24"/>
                <w:szCs w:val="24"/>
              </w:rPr>
              <w:t>Engaging in informed advocacy for young children and the early childhood profession</w:t>
            </w:r>
          </w:p>
          <w:p w14:paraId="6FA3F336" w14:textId="77777777" w:rsidR="00FD2088" w:rsidRPr="00C56FC5" w:rsidRDefault="00FD2088" w:rsidP="003D56C4">
            <w:pPr>
              <w:rPr>
                <w:rFonts w:ascii="Times New Roman" w:hAnsi="Times New Roman"/>
                <w:sz w:val="24"/>
                <w:szCs w:val="24"/>
              </w:rPr>
            </w:pPr>
            <w:r w:rsidRPr="00C56FC5">
              <w:rPr>
                <w:rFonts w:ascii="Times New Roman" w:hAnsi="Times New Roman"/>
                <w:sz w:val="24"/>
                <w:szCs w:val="24"/>
              </w:rPr>
              <w:t xml:space="preserve">NAEYC </w:t>
            </w:r>
            <w:r w:rsidRPr="00C56FC5">
              <w:rPr>
                <w:rFonts w:ascii="Times New Roman" w:hAnsi="Times New Roman"/>
                <w:b/>
                <w:bCs/>
                <w:sz w:val="24"/>
                <w:szCs w:val="24"/>
              </w:rPr>
              <w:t>6e</w:t>
            </w:r>
          </w:p>
          <w:p w14:paraId="7FB65B98" w14:textId="77777777" w:rsidR="00FD2088" w:rsidRPr="00C56FC5" w:rsidRDefault="00FD2088" w:rsidP="003D56C4">
            <w:pPr>
              <w:autoSpaceDE w:val="0"/>
              <w:autoSpaceDN w:val="0"/>
              <w:adjustRightInd w:val="0"/>
              <w:rPr>
                <w:rFonts w:ascii="Times New Roman" w:hAnsi="Times New Roman"/>
                <w:b/>
                <w:bCs/>
                <w:sz w:val="24"/>
                <w:szCs w:val="24"/>
              </w:rPr>
            </w:pPr>
          </w:p>
        </w:tc>
        <w:tc>
          <w:tcPr>
            <w:tcW w:w="2160" w:type="dxa"/>
          </w:tcPr>
          <w:p w14:paraId="11E4D586" w14:textId="77777777" w:rsidR="00FD2088" w:rsidRPr="00F5247B" w:rsidRDefault="00FD2088" w:rsidP="003D56C4">
            <w:pPr>
              <w:pStyle w:val="Heading1"/>
              <w:rPr>
                <w:rFonts w:ascii="Times New Roman" w:hAnsi="Times New Roman" w:cs="Times New Roman"/>
                <w:b w:val="0"/>
              </w:rPr>
            </w:pPr>
            <w:r w:rsidRPr="00F5247B">
              <w:rPr>
                <w:rFonts w:ascii="Times New Roman" w:hAnsi="Times New Roman" w:cs="Times New Roman"/>
                <w:b w:val="0"/>
              </w:rPr>
              <w:t xml:space="preserve">Students </w:t>
            </w:r>
            <w:r>
              <w:rPr>
                <w:rFonts w:ascii="Times New Roman" w:hAnsi="Times New Roman" w:cs="Times New Roman"/>
                <w:b w:val="0"/>
              </w:rPr>
              <w:t>express their perspectives on advocacy in the early childhood profession through the Philosophy of Education paper.</w:t>
            </w:r>
          </w:p>
          <w:p w14:paraId="12E04089" w14:textId="77777777" w:rsidR="00FD2088" w:rsidRPr="00C56FC5" w:rsidRDefault="00FD2088" w:rsidP="003D56C4">
            <w:pPr>
              <w:rPr>
                <w:rFonts w:ascii="Times New Roman" w:hAnsi="Times New Roman"/>
              </w:rPr>
            </w:pPr>
          </w:p>
        </w:tc>
        <w:tc>
          <w:tcPr>
            <w:tcW w:w="1980" w:type="dxa"/>
          </w:tcPr>
          <w:p w14:paraId="40188CDB" w14:textId="77777777" w:rsidR="00FD2088" w:rsidRPr="00C56FC5" w:rsidRDefault="00FD2088" w:rsidP="003D56C4">
            <w:pPr>
              <w:rPr>
                <w:rFonts w:ascii="Times New Roman" w:hAnsi="Times New Roman"/>
                <w:b/>
              </w:rPr>
            </w:pPr>
            <w:r w:rsidRPr="00C56FC5">
              <w:rPr>
                <w:rFonts w:ascii="Times New Roman" w:hAnsi="Times New Roman"/>
                <w:b/>
              </w:rPr>
              <w:t>Benchmark:</w:t>
            </w:r>
          </w:p>
          <w:p w14:paraId="08E0732C" w14:textId="77777777" w:rsidR="00FD2088" w:rsidRDefault="00FD2088" w:rsidP="003D56C4">
            <w:pPr>
              <w:rPr>
                <w:rFonts w:ascii="Times New Roman" w:hAnsi="Times New Roman"/>
              </w:rPr>
            </w:pPr>
            <w:r w:rsidRPr="00C56FC5">
              <w:rPr>
                <w:rFonts w:ascii="Times New Roman" w:hAnsi="Times New Roman"/>
              </w:rPr>
              <w:t>100% of students in ECD 243 will meet or exceed NAEYC expectations for this project.</w:t>
            </w:r>
          </w:p>
          <w:p w14:paraId="25AF08A5" w14:textId="77777777" w:rsidR="00FD2088" w:rsidRDefault="00FD2088" w:rsidP="003D56C4">
            <w:pPr>
              <w:rPr>
                <w:rFonts w:ascii="Times New Roman" w:hAnsi="Times New Roman"/>
              </w:rPr>
            </w:pPr>
          </w:p>
          <w:p w14:paraId="46EB7B7B" w14:textId="77777777" w:rsidR="00FD2088" w:rsidRPr="00C56FC5" w:rsidRDefault="00FD2088" w:rsidP="003D56C4">
            <w:pPr>
              <w:rPr>
                <w:rFonts w:ascii="Times New Roman" w:hAnsi="Times New Roman"/>
              </w:rPr>
            </w:pPr>
            <w:r w:rsidRPr="00C56FC5">
              <w:rPr>
                <w:rFonts w:ascii="Times New Roman" w:hAnsi="Times New Roman"/>
                <w:b/>
              </w:rPr>
              <w:t xml:space="preserve">Action Level: </w:t>
            </w:r>
            <w:r>
              <w:rPr>
                <w:rFonts w:ascii="Times New Roman" w:hAnsi="Times New Roman"/>
                <w:b/>
              </w:rPr>
              <w:t xml:space="preserve">Below </w:t>
            </w:r>
            <w:r w:rsidRPr="00C56FC5">
              <w:rPr>
                <w:rFonts w:ascii="Times New Roman" w:hAnsi="Times New Roman"/>
                <w:b/>
              </w:rPr>
              <w:t>80%</w:t>
            </w:r>
          </w:p>
          <w:p w14:paraId="52ECF9D8" w14:textId="77777777" w:rsidR="00FD2088" w:rsidRPr="00C56FC5" w:rsidRDefault="00FD2088" w:rsidP="003D56C4">
            <w:pPr>
              <w:rPr>
                <w:rFonts w:ascii="Times New Roman" w:hAnsi="Times New Roman"/>
                <w:b/>
              </w:rPr>
            </w:pPr>
          </w:p>
        </w:tc>
        <w:tc>
          <w:tcPr>
            <w:tcW w:w="2340" w:type="dxa"/>
          </w:tcPr>
          <w:p w14:paraId="6839BD57" w14:textId="77777777" w:rsidR="00FD2088" w:rsidRPr="00C56FC5" w:rsidRDefault="00FD2088" w:rsidP="003D56C4">
            <w:pPr>
              <w:rPr>
                <w:rFonts w:ascii="Times New Roman" w:hAnsi="Times New Roman"/>
                <w:b/>
              </w:rPr>
            </w:pPr>
            <w:r>
              <w:rPr>
                <w:rFonts w:ascii="Times New Roman" w:hAnsi="Times New Roman"/>
                <w:b/>
              </w:rPr>
              <w:t>Benchmark</w:t>
            </w:r>
            <w:r w:rsidRPr="00C56FC5">
              <w:rPr>
                <w:rFonts w:ascii="Times New Roman" w:hAnsi="Times New Roman"/>
                <w:b/>
              </w:rPr>
              <w:t xml:space="preserve"> Met</w:t>
            </w:r>
          </w:p>
          <w:p w14:paraId="0A21A5B3" w14:textId="68BB064E" w:rsidR="00FD2088" w:rsidRDefault="004C6389" w:rsidP="003D56C4">
            <w:pPr>
              <w:rPr>
                <w:rFonts w:ascii="Times New Roman" w:hAnsi="Times New Roman"/>
              </w:rPr>
            </w:pPr>
            <w:r>
              <w:rPr>
                <w:rFonts w:ascii="Times New Roman" w:hAnsi="Times New Roman"/>
              </w:rPr>
              <w:t>88</w:t>
            </w:r>
            <w:r w:rsidR="00FD2088">
              <w:rPr>
                <w:rFonts w:ascii="Times New Roman" w:hAnsi="Times New Roman"/>
              </w:rPr>
              <w:t xml:space="preserve">% of students </w:t>
            </w:r>
            <w:r w:rsidR="00FD2088" w:rsidRPr="00725477">
              <w:rPr>
                <w:rFonts w:ascii="Times New Roman" w:hAnsi="Times New Roman"/>
              </w:rPr>
              <w:t>me</w:t>
            </w:r>
            <w:r w:rsidR="00FD2088">
              <w:rPr>
                <w:rFonts w:ascii="Times New Roman" w:hAnsi="Times New Roman"/>
              </w:rPr>
              <w:t>et or exceed</w:t>
            </w:r>
            <w:r w:rsidR="00FD2088" w:rsidRPr="00725477">
              <w:rPr>
                <w:rFonts w:ascii="Times New Roman" w:hAnsi="Times New Roman"/>
              </w:rPr>
              <w:t xml:space="preserve"> this standard.</w:t>
            </w:r>
          </w:p>
          <w:p w14:paraId="47DE7781" w14:textId="77777777" w:rsidR="00FD2088" w:rsidRPr="00725477" w:rsidRDefault="00FD2088" w:rsidP="003D56C4">
            <w:pPr>
              <w:rPr>
                <w:rFonts w:ascii="Times New Roman" w:hAnsi="Times New Roman"/>
              </w:rPr>
            </w:pPr>
          </w:p>
          <w:p w14:paraId="3C9B6189" w14:textId="77777777" w:rsidR="00FD2088" w:rsidRPr="00C56FC5" w:rsidRDefault="00FD2088" w:rsidP="003D56C4">
            <w:pPr>
              <w:rPr>
                <w:rFonts w:ascii="Times New Roman" w:hAnsi="Times New Roman"/>
                <w:b/>
              </w:rPr>
            </w:pPr>
          </w:p>
          <w:p w14:paraId="2FF99E29" w14:textId="77777777" w:rsidR="00FD2088" w:rsidRPr="00C56FC5" w:rsidRDefault="00FD2088" w:rsidP="003D56C4">
            <w:pPr>
              <w:pStyle w:val="BodyText2"/>
              <w:rPr>
                <w:rFonts w:ascii="Times New Roman" w:hAnsi="Times New Roman" w:cs="Times New Roman"/>
              </w:rPr>
            </w:pPr>
          </w:p>
        </w:tc>
        <w:tc>
          <w:tcPr>
            <w:tcW w:w="2529" w:type="dxa"/>
          </w:tcPr>
          <w:p w14:paraId="1635591F" w14:textId="7EE7C8E0" w:rsidR="00FD2088" w:rsidRPr="00C56FC5" w:rsidRDefault="004C6389" w:rsidP="003D56C4">
            <w:pPr>
              <w:pStyle w:val="Header"/>
              <w:tabs>
                <w:tab w:val="clear" w:pos="4680"/>
                <w:tab w:val="clear" w:pos="9360"/>
              </w:tabs>
              <w:rPr>
                <w:rFonts w:ascii="Times New Roman" w:hAnsi="Times New Roman"/>
              </w:rPr>
            </w:pPr>
            <w:r>
              <w:rPr>
                <w:rFonts w:ascii="Times New Roman" w:hAnsi="Times New Roman"/>
                <w:noProof/>
              </w:rPr>
              <w:t xml:space="preserve">Beginning in ECD 101 with a NAEYC Advocacy assignment, students discuss advocating for young children and the profession. </w:t>
            </w:r>
            <w:r w:rsidR="00FD2088" w:rsidRPr="00C56FC5">
              <w:rPr>
                <w:rFonts w:ascii="Times New Roman" w:hAnsi="Times New Roman"/>
                <w:noProof/>
              </w:rPr>
              <w:t>Advocacy discussions</w:t>
            </w:r>
            <w:r>
              <w:rPr>
                <w:rFonts w:ascii="Times New Roman" w:hAnsi="Times New Roman"/>
                <w:noProof/>
              </w:rPr>
              <w:t xml:space="preserve"> continue</w:t>
            </w:r>
            <w:r w:rsidR="00FD2088">
              <w:rPr>
                <w:rFonts w:ascii="Times New Roman" w:hAnsi="Times New Roman"/>
                <w:noProof/>
              </w:rPr>
              <w:t xml:space="preserve"> throughout the program</w:t>
            </w:r>
            <w:r>
              <w:rPr>
                <w:rFonts w:ascii="Times New Roman" w:hAnsi="Times New Roman"/>
                <w:noProof/>
              </w:rPr>
              <w:t xml:space="preserve"> with current events and situational discussions encouraging students to reflect on advocacy.</w:t>
            </w:r>
            <w:r w:rsidR="00FD2088">
              <w:rPr>
                <w:rFonts w:ascii="Times New Roman" w:hAnsi="Times New Roman"/>
                <w:noProof/>
              </w:rPr>
              <w:t xml:space="preserve"> </w:t>
            </w:r>
          </w:p>
        </w:tc>
        <w:tc>
          <w:tcPr>
            <w:tcW w:w="2592" w:type="dxa"/>
          </w:tcPr>
          <w:p w14:paraId="17A8C604" w14:textId="77777777" w:rsidR="00FD2088" w:rsidRDefault="00FD2088" w:rsidP="003D56C4">
            <w:pPr>
              <w:rPr>
                <w:rFonts w:ascii="Times New Roman" w:hAnsi="Times New Roman"/>
                <w:noProof/>
              </w:rPr>
            </w:pPr>
          </w:p>
          <w:p w14:paraId="40C1536E" w14:textId="2097081B" w:rsidR="00FD2088" w:rsidRDefault="004C6389" w:rsidP="003D56C4">
            <w:pPr>
              <w:rPr>
                <w:rFonts w:ascii="Times New Roman" w:hAnsi="Times New Roman"/>
                <w:noProof/>
              </w:rPr>
            </w:pPr>
            <w:r w:rsidRPr="00C56FC5">
              <w:rPr>
                <w:rFonts w:ascii="Times New Roman" w:hAnsi="Times New Roman"/>
                <w:noProof/>
              </w:rPr>
              <w:drawing>
                <wp:inline distT="0" distB="0" distL="0" distR="0" wp14:anchorId="5D1EAAA8" wp14:editId="7C85C75E">
                  <wp:extent cx="1400175" cy="12954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AA83D8" w14:textId="38189130" w:rsidR="00FD2088" w:rsidRPr="00C56FC5" w:rsidRDefault="00FD2088" w:rsidP="003D56C4">
            <w:pPr>
              <w:rPr>
                <w:rFonts w:ascii="Times New Roman" w:hAnsi="Times New Roman"/>
                <w:noProof/>
              </w:rPr>
            </w:pPr>
          </w:p>
        </w:tc>
      </w:tr>
    </w:tbl>
    <w:p w14:paraId="00A1C48F" w14:textId="77777777" w:rsidR="00FD2088" w:rsidRPr="00C56FC5" w:rsidRDefault="00FD2088" w:rsidP="00FD2088">
      <w:pPr>
        <w:rPr>
          <w:rFonts w:ascii="Times New Roman" w:hAnsi="Times New Roman"/>
          <w:b/>
          <w:sz w:val="28"/>
          <w:szCs w:val="28"/>
        </w:rPr>
      </w:pPr>
    </w:p>
    <w:p w14:paraId="58FE46AA" w14:textId="77777777" w:rsidR="00FD2088" w:rsidRPr="00C56FC5" w:rsidRDefault="00FD2088" w:rsidP="00FD2088">
      <w:pPr>
        <w:ind w:firstLine="720"/>
        <w:rPr>
          <w:rFonts w:ascii="Times New Roman" w:hAnsi="Times New Roman"/>
          <w:b/>
          <w:sz w:val="28"/>
          <w:szCs w:val="28"/>
        </w:rPr>
      </w:pPr>
      <w:r w:rsidRPr="00C56FC5">
        <w:rPr>
          <w:rFonts w:ascii="Times New Roman" w:hAnsi="Times New Roman"/>
          <w:b/>
          <w:sz w:val="28"/>
          <w:szCs w:val="28"/>
        </w:rPr>
        <w:t>Program Outcomes Assessment Table (POAT)</w:t>
      </w:r>
    </w:p>
    <w:p w14:paraId="2DE9C1C0" w14:textId="77777777" w:rsidR="00FD2088" w:rsidRPr="00C56FC5" w:rsidRDefault="00FD2088" w:rsidP="00FD2088">
      <w:pPr>
        <w:rPr>
          <w:rFonts w:ascii="Times New Roman" w:hAnsi="Times New Roman"/>
          <w:sz w:val="24"/>
          <w:szCs w:val="24"/>
        </w:rPr>
      </w:pPr>
    </w:p>
    <w:p w14:paraId="7BBAA775" w14:textId="77777777" w:rsidR="00FD2088" w:rsidRDefault="00FD2088" w:rsidP="00FD2088"/>
    <w:p w14:paraId="6E318A2A" w14:textId="77777777" w:rsidR="00E205D3" w:rsidRDefault="004C6389"/>
    <w:sectPr w:rsidR="00E205D3" w:rsidSect="00873350">
      <w:headerReference w:type="default" r:id="rId23"/>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D73D" w14:textId="77777777" w:rsidR="00FD2088" w:rsidRDefault="00FD2088" w:rsidP="00FD2088">
      <w:r>
        <w:separator/>
      </w:r>
    </w:p>
  </w:endnote>
  <w:endnote w:type="continuationSeparator" w:id="0">
    <w:p w14:paraId="68D23607" w14:textId="77777777" w:rsidR="00FD2088" w:rsidRDefault="00FD2088" w:rsidP="00FD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3E54" w14:textId="77777777" w:rsidR="00FD2088" w:rsidRDefault="00FD2088" w:rsidP="00FD2088">
      <w:r>
        <w:separator/>
      </w:r>
    </w:p>
  </w:footnote>
  <w:footnote w:type="continuationSeparator" w:id="0">
    <w:p w14:paraId="1924A8EE" w14:textId="77777777" w:rsidR="00FD2088" w:rsidRDefault="00FD2088" w:rsidP="00FD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4704" w14:textId="5A016967" w:rsidR="008813B5" w:rsidRPr="00A0593C" w:rsidRDefault="0054377E" w:rsidP="008813B5">
    <w:pPr>
      <w:pStyle w:val="Header"/>
      <w:jc w:val="right"/>
      <w:rPr>
        <w:sz w:val="18"/>
        <w:szCs w:val="18"/>
      </w:rPr>
    </w:pPr>
    <w:r w:rsidRPr="00A0593C">
      <w:rPr>
        <w:sz w:val="18"/>
        <w:szCs w:val="18"/>
      </w:rPr>
      <w:t xml:space="preserve">ECED POAT </w:t>
    </w:r>
    <w:r>
      <w:rPr>
        <w:sz w:val="18"/>
        <w:szCs w:val="18"/>
      </w:rPr>
      <w:t>2019</w:t>
    </w:r>
    <w:r w:rsidR="00FD2088">
      <w:rPr>
        <w:sz w:val="18"/>
        <w:szCs w:val="1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88"/>
    <w:rsid w:val="000F447E"/>
    <w:rsid w:val="001A1838"/>
    <w:rsid w:val="00225EF3"/>
    <w:rsid w:val="00231D6A"/>
    <w:rsid w:val="004C6389"/>
    <w:rsid w:val="0054377E"/>
    <w:rsid w:val="00546603"/>
    <w:rsid w:val="0054779C"/>
    <w:rsid w:val="00586557"/>
    <w:rsid w:val="005A4661"/>
    <w:rsid w:val="008900B2"/>
    <w:rsid w:val="00A4467D"/>
    <w:rsid w:val="00A9034C"/>
    <w:rsid w:val="00A95E1E"/>
    <w:rsid w:val="00AC1C97"/>
    <w:rsid w:val="00B65515"/>
    <w:rsid w:val="00B766F8"/>
    <w:rsid w:val="00D24073"/>
    <w:rsid w:val="00DD6CC6"/>
    <w:rsid w:val="00E97B0B"/>
    <w:rsid w:val="00EE3A97"/>
    <w:rsid w:val="00EE3D53"/>
    <w:rsid w:val="00FB73CC"/>
    <w:rsid w:val="00FC7154"/>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DD83"/>
  <w15:chartTrackingRefBased/>
  <w15:docId w15:val="{60A844C3-4DAE-4E22-9AC1-F080000B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8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FD2088"/>
    <w:pPr>
      <w:keepNext/>
      <w:outlineLvl w:val="0"/>
    </w:pPr>
    <w:rPr>
      <w:rFonts w:asciiTheme="minorHAnsi" w:hAnsiTheme="minorHAnsi" w:cstheme="minorHAnsi"/>
      <w:b/>
    </w:rPr>
  </w:style>
  <w:style w:type="paragraph" w:styleId="Heading3">
    <w:name w:val="heading 3"/>
    <w:basedOn w:val="Normal"/>
    <w:next w:val="Normal"/>
    <w:link w:val="Heading3Char"/>
    <w:uiPriority w:val="9"/>
    <w:unhideWhenUsed/>
    <w:qFormat/>
    <w:rsid w:val="00FD20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088"/>
    <w:rPr>
      <w:rFonts w:eastAsia="Calibri" w:cstheme="minorHAnsi"/>
      <w:b/>
    </w:rPr>
  </w:style>
  <w:style w:type="character" w:customStyle="1" w:styleId="Heading3Char">
    <w:name w:val="Heading 3 Char"/>
    <w:basedOn w:val="DefaultParagraphFont"/>
    <w:link w:val="Heading3"/>
    <w:uiPriority w:val="9"/>
    <w:rsid w:val="00FD208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D2088"/>
    <w:pPr>
      <w:tabs>
        <w:tab w:val="center" w:pos="4680"/>
        <w:tab w:val="right" w:pos="9360"/>
      </w:tabs>
    </w:pPr>
  </w:style>
  <w:style w:type="character" w:customStyle="1" w:styleId="HeaderChar">
    <w:name w:val="Header Char"/>
    <w:basedOn w:val="DefaultParagraphFont"/>
    <w:link w:val="Header"/>
    <w:uiPriority w:val="99"/>
    <w:rsid w:val="00FD2088"/>
    <w:rPr>
      <w:rFonts w:ascii="Calibri" w:eastAsia="Calibri" w:hAnsi="Calibri" w:cs="Times New Roman"/>
    </w:rPr>
  </w:style>
  <w:style w:type="paragraph" w:styleId="BodyText">
    <w:name w:val="Body Text"/>
    <w:basedOn w:val="Normal"/>
    <w:link w:val="BodyTextChar"/>
    <w:uiPriority w:val="99"/>
    <w:unhideWhenUsed/>
    <w:rsid w:val="00FD2088"/>
    <w:pPr>
      <w:jc w:val="center"/>
    </w:pPr>
    <w:rPr>
      <w:b/>
      <w:sz w:val="24"/>
      <w:szCs w:val="24"/>
    </w:rPr>
  </w:style>
  <w:style w:type="character" w:customStyle="1" w:styleId="BodyTextChar">
    <w:name w:val="Body Text Char"/>
    <w:basedOn w:val="DefaultParagraphFont"/>
    <w:link w:val="BodyText"/>
    <w:uiPriority w:val="99"/>
    <w:rsid w:val="00FD2088"/>
    <w:rPr>
      <w:rFonts w:ascii="Calibri" w:eastAsia="Calibri" w:hAnsi="Calibri" w:cs="Times New Roman"/>
      <w:b/>
      <w:sz w:val="24"/>
      <w:szCs w:val="24"/>
    </w:rPr>
  </w:style>
  <w:style w:type="paragraph" w:styleId="BodyText2">
    <w:name w:val="Body Text 2"/>
    <w:basedOn w:val="Normal"/>
    <w:link w:val="BodyText2Char"/>
    <w:uiPriority w:val="99"/>
    <w:unhideWhenUsed/>
    <w:rsid w:val="00FD2088"/>
    <w:rPr>
      <w:rFonts w:asciiTheme="minorHAnsi" w:hAnsiTheme="minorHAnsi" w:cstheme="minorHAnsi"/>
      <w:b/>
    </w:rPr>
  </w:style>
  <w:style w:type="character" w:customStyle="1" w:styleId="BodyText2Char">
    <w:name w:val="Body Text 2 Char"/>
    <w:basedOn w:val="DefaultParagraphFont"/>
    <w:link w:val="BodyText2"/>
    <w:uiPriority w:val="99"/>
    <w:rsid w:val="00FD2088"/>
    <w:rPr>
      <w:rFonts w:eastAsia="Calibri" w:cstheme="minorHAnsi"/>
      <w:b/>
    </w:rPr>
  </w:style>
  <w:style w:type="paragraph" w:styleId="BodyText3">
    <w:name w:val="Body Text 3"/>
    <w:basedOn w:val="Normal"/>
    <w:link w:val="BodyText3Char"/>
    <w:uiPriority w:val="99"/>
    <w:semiHidden/>
    <w:unhideWhenUsed/>
    <w:rsid w:val="00FD2088"/>
    <w:pPr>
      <w:spacing w:after="120"/>
    </w:pPr>
    <w:rPr>
      <w:sz w:val="16"/>
      <w:szCs w:val="16"/>
    </w:rPr>
  </w:style>
  <w:style w:type="character" w:customStyle="1" w:styleId="BodyText3Char">
    <w:name w:val="Body Text 3 Char"/>
    <w:basedOn w:val="DefaultParagraphFont"/>
    <w:link w:val="BodyText3"/>
    <w:uiPriority w:val="99"/>
    <w:semiHidden/>
    <w:rsid w:val="00FD2088"/>
    <w:rPr>
      <w:rFonts w:ascii="Calibri" w:eastAsia="Calibri" w:hAnsi="Calibri" w:cs="Times New Roman"/>
      <w:sz w:val="16"/>
      <w:szCs w:val="16"/>
    </w:rPr>
  </w:style>
  <w:style w:type="paragraph" w:styleId="Footer">
    <w:name w:val="footer"/>
    <w:basedOn w:val="Normal"/>
    <w:link w:val="FooterChar"/>
    <w:uiPriority w:val="99"/>
    <w:unhideWhenUsed/>
    <w:rsid w:val="00FD2088"/>
    <w:pPr>
      <w:tabs>
        <w:tab w:val="center" w:pos="4680"/>
        <w:tab w:val="right" w:pos="9360"/>
      </w:tabs>
    </w:pPr>
  </w:style>
  <w:style w:type="character" w:customStyle="1" w:styleId="FooterChar">
    <w:name w:val="Footer Char"/>
    <w:basedOn w:val="DefaultParagraphFont"/>
    <w:link w:val="Footer"/>
    <w:uiPriority w:val="99"/>
    <w:rsid w:val="00FD20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webSettings" Target="web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header" Target="header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3A11-4C1F-8079-0201791BFA4E}"/>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3A11-4C1F-8079-0201791BFA4E}"/>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3A11-4C1F-8079-0201791BFA4E}"/>
              </c:ext>
            </c:extLst>
          </c:dPt>
          <c:dPt>
            <c:idx val="2"/>
            <c:invertIfNegative val="0"/>
            <c:bubble3D val="0"/>
            <c:extLst>
              <c:ext xmlns:c16="http://schemas.microsoft.com/office/drawing/2014/chart" uri="{C3380CC4-5D6E-409C-BE32-E72D297353CC}">
                <c16:uniqueId val="{00000005-3A11-4C1F-8079-0201791BFA4E}"/>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67</c:v>
                </c:pt>
                <c:pt idx="1">
                  <c:v>87</c:v>
                </c:pt>
                <c:pt idx="2">
                  <c:v>89</c:v>
                </c:pt>
              </c:numCache>
            </c:numRef>
          </c:val>
          <c:extLst>
            <c:ext xmlns:c16="http://schemas.microsoft.com/office/drawing/2014/chart" uri="{C3380CC4-5D6E-409C-BE32-E72D297353CC}">
              <c16:uniqueId val="{00000006-3A11-4C1F-8079-0201791BFA4E}"/>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642B-48F1-A0C2-4C502E75C0A8}"/>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642B-48F1-A0C2-4C502E75C0A8}"/>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642B-48F1-A0C2-4C502E75C0A8}"/>
              </c:ext>
            </c:extLst>
          </c:dPt>
          <c:dPt>
            <c:idx val="2"/>
            <c:invertIfNegative val="0"/>
            <c:bubble3D val="0"/>
            <c:extLst>
              <c:ext xmlns:c16="http://schemas.microsoft.com/office/drawing/2014/chart" uri="{C3380CC4-5D6E-409C-BE32-E72D297353CC}">
                <c16:uniqueId val="{00000005-642B-48F1-A0C2-4C502E75C0A8}"/>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83</c:v>
                </c:pt>
                <c:pt idx="1">
                  <c:v>92</c:v>
                </c:pt>
                <c:pt idx="2">
                  <c:v>86</c:v>
                </c:pt>
              </c:numCache>
            </c:numRef>
          </c:val>
          <c:extLst>
            <c:ext xmlns:c16="http://schemas.microsoft.com/office/drawing/2014/chart" uri="{C3380CC4-5D6E-409C-BE32-E72D297353CC}">
              <c16:uniqueId val="{00000006-642B-48F1-A0C2-4C502E75C0A8}"/>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A001-4EB5-970C-FF1CA4A44600}"/>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A001-4EB5-970C-FF1CA4A44600}"/>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A001-4EB5-970C-FF1CA4A44600}"/>
              </c:ext>
            </c:extLst>
          </c:dPt>
          <c:dPt>
            <c:idx val="2"/>
            <c:invertIfNegative val="0"/>
            <c:bubble3D val="0"/>
            <c:extLst>
              <c:ext xmlns:c16="http://schemas.microsoft.com/office/drawing/2014/chart" uri="{C3380CC4-5D6E-409C-BE32-E72D297353CC}">
                <c16:uniqueId val="{00000005-A001-4EB5-970C-FF1CA4A44600}"/>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72</c:v>
                </c:pt>
                <c:pt idx="1">
                  <c:v>50</c:v>
                </c:pt>
                <c:pt idx="2">
                  <c:v>86</c:v>
                </c:pt>
              </c:numCache>
            </c:numRef>
          </c:val>
          <c:extLst>
            <c:ext xmlns:c16="http://schemas.microsoft.com/office/drawing/2014/chart" uri="{C3380CC4-5D6E-409C-BE32-E72D297353CC}">
              <c16:uniqueId val="{00000006-A001-4EB5-970C-FF1CA4A44600}"/>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C672-49F2-B1DC-FDDFA5E6CF4F}"/>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672-49F2-B1DC-FDDFA5E6CF4F}"/>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672-49F2-B1DC-FDDFA5E6CF4F}"/>
              </c:ext>
            </c:extLst>
          </c:dPt>
          <c:dPt>
            <c:idx val="2"/>
            <c:invertIfNegative val="0"/>
            <c:bubble3D val="0"/>
            <c:extLst>
              <c:ext xmlns:c16="http://schemas.microsoft.com/office/drawing/2014/chart" uri="{C3380CC4-5D6E-409C-BE32-E72D297353CC}">
                <c16:uniqueId val="{00000005-C672-49F2-B1DC-FDDFA5E6CF4F}"/>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40</c:v>
                </c:pt>
                <c:pt idx="1">
                  <c:v>41</c:v>
                </c:pt>
                <c:pt idx="2">
                  <c:v>86</c:v>
                </c:pt>
              </c:numCache>
            </c:numRef>
          </c:val>
          <c:extLst>
            <c:ext xmlns:c16="http://schemas.microsoft.com/office/drawing/2014/chart" uri="{C3380CC4-5D6E-409C-BE32-E72D297353CC}">
              <c16:uniqueId val="{00000006-C672-49F2-B1DC-FDDFA5E6CF4F}"/>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52AF-4BBD-8FE6-FB913635F9B8}"/>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52AF-4BBD-8FE6-FB913635F9B8}"/>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52AF-4BBD-8FE6-FB913635F9B8}"/>
              </c:ext>
            </c:extLst>
          </c:dPt>
          <c:dPt>
            <c:idx val="2"/>
            <c:invertIfNegative val="0"/>
            <c:bubble3D val="0"/>
            <c:extLst>
              <c:ext xmlns:c16="http://schemas.microsoft.com/office/drawing/2014/chart" uri="{C3380CC4-5D6E-409C-BE32-E72D297353CC}">
                <c16:uniqueId val="{00000005-52AF-4BBD-8FE6-FB913635F9B8}"/>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92</c:v>
                </c:pt>
                <c:pt idx="1">
                  <c:v>92</c:v>
                </c:pt>
              </c:numCache>
            </c:numRef>
          </c:val>
          <c:extLst>
            <c:ext xmlns:c16="http://schemas.microsoft.com/office/drawing/2014/chart" uri="{C3380CC4-5D6E-409C-BE32-E72D297353CC}">
              <c16:uniqueId val="{00000006-52AF-4BBD-8FE6-FB913635F9B8}"/>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9DE4-4C09-BF8D-C10171CC2EF5}"/>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9DE4-4C09-BF8D-C10171CC2EF5}"/>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9DE4-4C09-BF8D-C10171CC2EF5}"/>
              </c:ext>
            </c:extLst>
          </c:dPt>
          <c:dPt>
            <c:idx val="2"/>
            <c:invertIfNegative val="0"/>
            <c:bubble3D val="0"/>
            <c:extLst>
              <c:ext xmlns:c16="http://schemas.microsoft.com/office/drawing/2014/chart" uri="{C3380CC4-5D6E-409C-BE32-E72D297353CC}">
                <c16:uniqueId val="{00000005-9DE4-4C09-BF8D-C10171CC2EF5}"/>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75</c:v>
                </c:pt>
                <c:pt idx="1">
                  <c:v>71</c:v>
                </c:pt>
                <c:pt idx="2">
                  <c:v>100</c:v>
                </c:pt>
              </c:numCache>
            </c:numRef>
          </c:val>
          <c:extLst>
            <c:ext xmlns:c16="http://schemas.microsoft.com/office/drawing/2014/chart" uri="{C3380CC4-5D6E-409C-BE32-E72D297353CC}">
              <c16:uniqueId val="{00000006-9DE4-4C09-BF8D-C10171CC2EF5}"/>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DFB9-45CC-BE3C-35FF52958441}"/>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DFB9-45CC-BE3C-35FF52958441}"/>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DFB9-45CC-BE3C-35FF52958441}"/>
              </c:ext>
            </c:extLst>
          </c:dPt>
          <c:dPt>
            <c:idx val="2"/>
            <c:invertIfNegative val="0"/>
            <c:bubble3D val="0"/>
            <c:extLst>
              <c:ext xmlns:c16="http://schemas.microsoft.com/office/drawing/2014/chart" uri="{C3380CC4-5D6E-409C-BE32-E72D297353CC}">
                <c16:uniqueId val="{00000005-DFB9-45CC-BE3C-35FF52958441}"/>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75</c:v>
                </c:pt>
                <c:pt idx="1">
                  <c:v>57</c:v>
                </c:pt>
                <c:pt idx="2">
                  <c:v>100</c:v>
                </c:pt>
              </c:numCache>
            </c:numRef>
          </c:val>
          <c:extLst>
            <c:ext xmlns:c16="http://schemas.microsoft.com/office/drawing/2014/chart" uri="{C3380CC4-5D6E-409C-BE32-E72D297353CC}">
              <c16:uniqueId val="{00000006-DFB9-45CC-BE3C-35FF52958441}"/>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1C17-4BF4-939D-4A61352F2500}"/>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1C17-4BF4-939D-4A61352F2500}"/>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1C17-4BF4-939D-4A61352F2500}"/>
              </c:ext>
            </c:extLst>
          </c:dPt>
          <c:dPt>
            <c:idx val="2"/>
            <c:invertIfNegative val="0"/>
            <c:bubble3D val="0"/>
            <c:extLst>
              <c:ext xmlns:c16="http://schemas.microsoft.com/office/drawing/2014/chart" uri="{C3380CC4-5D6E-409C-BE32-E72D297353CC}">
                <c16:uniqueId val="{00000005-1C17-4BF4-939D-4A61352F2500}"/>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71</c:v>
                </c:pt>
                <c:pt idx="1">
                  <c:v>43</c:v>
                </c:pt>
                <c:pt idx="2">
                  <c:v>88</c:v>
                </c:pt>
              </c:numCache>
            </c:numRef>
          </c:val>
          <c:extLst>
            <c:ext xmlns:c16="http://schemas.microsoft.com/office/drawing/2014/chart" uri="{C3380CC4-5D6E-409C-BE32-E72D297353CC}">
              <c16:uniqueId val="{00000006-1C17-4BF4-939D-4A61352F2500}"/>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0FB9-400D-B11B-95781FE844A2}"/>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0FB9-400D-B11B-95781FE844A2}"/>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0FB9-400D-B11B-95781FE844A2}"/>
              </c:ext>
            </c:extLst>
          </c:dPt>
          <c:dPt>
            <c:idx val="2"/>
            <c:invertIfNegative val="0"/>
            <c:bubble3D val="0"/>
            <c:extLst>
              <c:ext xmlns:c16="http://schemas.microsoft.com/office/drawing/2014/chart" uri="{C3380CC4-5D6E-409C-BE32-E72D297353CC}">
                <c16:uniqueId val="{00000005-0FB9-400D-B11B-95781FE844A2}"/>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60</c:v>
                </c:pt>
                <c:pt idx="1">
                  <c:v>78</c:v>
                </c:pt>
                <c:pt idx="2">
                  <c:v>88</c:v>
                </c:pt>
              </c:numCache>
            </c:numRef>
          </c:val>
          <c:extLst>
            <c:ext xmlns:c16="http://schemas.microsoft.com/office/drawing/2014/chart" uri="{C3380CC4-5D6E-409C-BE32-E72D297353CC}">
              <c16:uniqueId val="{00000006-0FB9-400D-B11B-95781FE844A2}"/>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2016</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6191-40AD-B6FF-FE69C560C0DC}"/>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6191-40AD-B6FF-FE69C560C0DC}"/>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6191-40AD-B6FF-FE69C560C0DC}"/>
              </c:ext>
            </c:extLst>
          </c:dPt>
          <c:dPt>
            <c:idx val="2"/>
            <c:invertIfNegative val="0"/>
            <c:bubble3D val="0"/>
            <c:extLst>
              <c:ext xmlns:c16="http://schemas.microsoft.com/office/drawing/2014/chart" uri="{C3380CC4-5D6E-409C-BE32-E72D297353CC}">
                <c16:uniqueId val="{00000005-6191-40AD-B6FF-FE69C560C0DC}"/>
              </c:ext>
            </c:extLst>
          </c:dPt>
          <c:cat>
            <c:numRef>
              <c:f>Sheet1!$A$2:$A$4</c:f>
              <c:numCache>
                <c:formatCode>General</c:formatCode>
                <c:ptCount val="3"/>
                <c:pt idx="0">
                  <c:v>2016</c:v>
                </c:pt>
                <c:pt idx="1">
                  <c:v>2018</c:v>
                </c:pt>
                <c:pt idx="2">
                  <c:v>2019</c:v>
                </c:pt>
              </c:numCache>
            </c:numRef>
          </c:cat>
          <c:val>
            <c:numRef>
              <c:f>Sheet1!$D$2:$D$4</c:f>
              <c:numCache>
                <c:formatCode>General</c:formatCode>
                <c:ptCount val="3"/>
                <c:pt idx="0">
                  <c:v>100</c:v>
                </c:pt>
                <c:pt idx="1">
                  <c:v>83</c:v>
                </c:pt>
                <c:pt idx="2">
                  <c:v>93</c:v>
                </c:pt>
              </c:numCache>
            </c:numRef>
          </c:val>
          <c:extLst>
            <c:ext xmlns:c16="http://schemas.microsoft.com/office/drawing/2014/chart" uri="{C3380CC4-5D6E-409C-BE32-E72D297353CC}">
              <c16:uniqueId val="{00000006-6191-40AD-B6FF-FE69C560C0DC}"/>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05A6-49AA-9D7E-9EEDBE94150C}"/>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05A6-49AA-9D7E-9EEDBE94150C}"/>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05A6-49AA-9D7E-9EEDBE94150C}"/>
              </c:ext>
            </c:extLst>
          </c:dPt>
          <c:dPt>
            <c:idx val="2"/>
            <c:invertIfNegative val="0"/>
            <c:bubble3D val="0"/>
            <c:extLst>
              <c:ext xmlns:c16="http://schemas.microsoft.com/office/drawing/2014/chart" uri="{C3380CC4-5D6E-409C-BE32-E72D297353CC}">
                <c16:uniqueId val="{00000005-05A6-49AA-9D7E-9EEDBE94150C}"/>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71</c:v>
                </c:pt>
                <c:pt idx="1">
                  <c:v>64</c:v>
                </c:pt>
              </c:numCache>
            </c:numRef>
          </c:val>
          <c:extLst>
            <c:ext xmlns:c16="http://schemas.microsoft.com/office/drawing/2014/chart" uri="{C3380CC4-5D6E-409C-BE32-E72D297353CC}">
              <c16:uniqueId val="{00000006-05A6-49AA-9D7E-9EEDBE94150C}"/>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4E10-4670-BEE4-0F9A3E86F01D}"/>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4E10-4670-BEE4-0F9A3E86F01D}"/>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4E10-4670-BEE4-0F9A3E86F01D}"/>
              </c:ext>
            </c:extLst>
          </c:dPt>
          <c:dPt>
            <c:idx val="2"/>
            <c:invertIfNegative val="0"/>
            <c:bubble3D val="0"/>
            <c:extLst>
              <c:ext xmlns:c16="http://schemas.microsoft.com/office/drawing/2014/chart" uri="{C3380CC4-5D6E-409C-BE32-E72D297353CC}">
                <c16:uniqueId val="{00000005-4E10-4670-BEE4-0F9A3E86F01D}"/>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71</c:v>
                </c:pt>
                <c:pt idx="1">
                  <c:v>100</c:v>
                </c:pt>
                <c:pt idx="2">
                  <c:v>93</c:v>
                </c:pt>
              </c:numCache>
            </c:numRef>
          </c:val>
          <c:extLst>
            <c:ext xmlns:c16="http://schemas.microsoft.com/office/drawing/2014/chart" uri="{C3380CC4-5D6E-409C-BE32-E72D297353CC}">
              <c16:uniqueId val="{00000006-4E10-4670-BEE4-0F9A3E86F01D}"/>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76B3-48FA-B906-91124F465EE6}"/>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76B3-48FA-B906-91124F465EE6}"/>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76B3-48FA-B906-91124F465EE6}"/>
              </c:ext>
            </c:extLst>
          </c:dPt>
          <c:dPt>
            <c:idx val="2"/>
            <c:invertIfNegative val="0"/>
            <c:bubble3D val="0"/>
            <c:extLst>
              <c:ext xmlns:c16="http://schemas.microsoft.com/office/drawing/2014/chart" uri="{C3380CC4-5D6E-409C-BE32-E72D297353CC}">
                <c16:uniqueId val="{00000005-76B3-48FA-B906-91124F465EE6}"/>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76</c:v>
                </c:pt>
                <c:pt idx="1">
                  <c:v>87</c:v>
                </c:pt>
                <c:pt idx="2">
                  <c:v>60</c:v>
                </c:pt>
              </c:numCache>
            </c:numRef>
          </c:val>
          <c:extLst>
            <c:ext xmlns:c16="http://schemas.microsoft.com/office/drawing/2014/chart" uri="{C3380CC4-5D6E-409C-BE32-E72D297353CC}">
              <c16:uniqueId val="{00000006-76B3-48FA-B906-91124F465EE6}"/>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520C-4BA0-8B3A-5928E10E3A6F}"/>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520C-4BA0-8B3A-5928E10E3A6F}"/>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520C-4BA0-8B3A-5928E10E3A6F}"/>
              </c:ext>
            </c:extLst>
          </c:dPt>
          <c:dPt>
            <c:idx val="2"/>
            <c:invertIfNegative val="0"/>
            <c:bubble3D val="0"/>
            <c:extLst>
              <c:ext xmlns:c16="http://schemas.microsoft.com/office/drawing/2014/chart" uri="{C3380CC4-5D6E-409C-BE32-E72D297353CC}">
                <c16:uniqueId val="{00000005-520C-4BA0-8B3A-5928E10E3A6F}"/>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100</c:v>
                </c:pt>
                <c:pt idx="1">
                  <c:v>100</c:v>
                </c:pt>
                <c:pt idx="2">
                  <c:v>60</c:v>
                </c:pt>
              </c:numCache>
            </c:numRef>
          </c:val>
          <c:extLst>
            <c:ext xmlns:c16="http://schemas.microsoft.com/office/drawing/2014/chart" uri="{C3380CC4-5D6E-409C-BE32-E72D297353CC}">
              <c16:uniqueId val="{00000006-520C-4BA0-8B3A-5928E10E3A6F}"/>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1499-4CA5-A0A2-2CE90D8E6AF7}"/>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1499-4CA5-A0A2-2CE90D8E6AF7}"/>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1499-4CA5-A0A2-2CE90D8E6AF7}"/>
              </c:ext>
            </c:extLst>
          </c:dPt>
          <c:dPt>
            <c:idx val="2"/>
            <c:invertIfNegative val="0"/>
            <c:bubble3D val="0"/>
            <c:extLst>
              <c:ext xmlns:c16="http://schemas.microsoft.com/office/drawing/2014/chart" uri="{C3380CC4-5D6E-409C-BE32-E72D297353CC}">
                <c16:uniqueId val="{00000005-1499-4CA5-A0A2-2CE90D8E6AF7}"/>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75</c:v>
                </c:pt>
                <c:pt idx="1">
                  <c:v>75</c:v>
                </c:pt>
                <c:pt idx="2">
                  <c:v>62</c:v>
                </c:pt>
              </c:numCache>
            </c:numRef>
          </c:val>
          <c:extLst>
            <c:ext xmlns:c16="http://schemas.microsoft.com/office/drawing/2014/chart" uri="{C3380CC4-5D6E-409C-BE32-E72D297353CC}">
              <c16:uniqueId val="{00000006-1499-4CA5-A0A2-2CE90D8E6AF7}"/>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6506-4CAE-8FFF-84CF1D79FB33}"/>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6506-4CAE-8FFF-84CF1D79FB33}"/>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6506-4CAE-8FFF-84CF1D79FB33}"/>
              </c:ext>
            </c:extLst>
          </c:dPt>
          <c:dPt>
            <c:idx val="2"/>
            <c:invertIfNegative val="0"/>
            <c:bubble3D val="0"/>
            <c:extLst>
              <c:ext xmlns:c16="http://schemas.microsoft.com/office/drawing/2014/chart" uri="{C3380CC4-5D6E-409C-BE32-E72D297353CC}">
                <c16:uniqueId val="{00000005-6506-4CAE-8FFF-84CF1D79FB33}"/>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100</c:v>
                </c:pt>
                <c:pt idx="1">
                  <c:v>100</c:v>
                </c:pt>
              </c:numCache>
            </c:numRef>
          </c:val>
          <c:extLst>
            <c:ext xmlns:c16="http://schemas.microsoft.com/office/drawing/2014/chart" uri="{C3380CC4-5D6E-409C-BE32-E72D297353CC}">
              <c16:uniqueId val="{00000006-6506-4CAE-8FFF-84CF1D79FB33}"/>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680154564012829E-2"/>
          <c:y val="5.9930633670791149E-2"/>
          <c:w val="0.66914755220814792"/>
          <c:h val="0.77644497389855793"/>
        </c:manualLayout>
      </c:layout>
      <c:barChart>
        <c:barDir val="col"/>
        <c:grouping val="clustered"/>
        <c:varyColors val="0"/>
        <c:ser>
          <c:idx val="1"/>
          <c:order val="0"/>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numCache>
            </c:numRef>
          </c:val>
          <c:extLst>
            <c:ext xmlns:c16="http://schemas.microsoft.com/office/drawing/2014/chart" uri="{C3380CC4-5D6E-409C-BE32-E72D297353CC}">
              <c16:uniqueId val="{00000000-9CB1-4A1C-A67D-8F07D580FCE2}"/>
            </c:ext>
          </c:extLst>
        </c:ser>
        <c:ser>
          <c:idx val="2"/>
          <c:order val="1"/>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9CB1-4A1C-A67D-8F07D580FCE2}"/>
              </c:ext>
            </c:extLst>
          </c:dPt>
          <c:dPt>
            <c:idx val="1"/>
            <c:invertIfNegative val="0"/>
            <c:bubble3D val="0"/>
            <c:spPr>
              <a:solidFill>
                <a:srgbClr val="0070C0"/>
              </a:solidFill>
              <a:ln>
                <a:solidFill>
                  <a:srgbClr val="0070C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9CB1-4A1C-A67D-8F07D580FCE2}"/>
              </c:ext>
            </c:extLst>
          </c:dPt>
          <c:dPt>
            <c:idx val="2"/>
            <c:invertIfNegative val="0"/>
            <c:bubble3D val="0"/>
            <c:extLst>
              <c:ext xmlns:c16="http://schemas.microsoft.com/office/drawing/2014/chart" uri="{C3380CC4-5D6E-409C-BE32-E72D297353CC}">
                <c16:uniqueId val="{00000005-9CB1-4A1C-A67D-8F07D580FCE2}"/>
              </c:ext>
            </c:extLst>
          </c:dPt>
          <c:cat>
            <c:numRef>
              <c:f>Sheet1!$A$2:$A$4</c:f>
              <c:numCache>
                <c:formatCode>General</c:formatCode>
                <c:ptCount val="3"/>
                <c:pt idx="0">
                  <c:v>2017</c:v>
                </c:pt>
                <c:pt idx="1">
                  <c:v>2018</c:v>
                </c:pt>
                <c:pt idx="2">
                  <c:v>2019</c:v>
                </c:pt>
              </c:numCache>
            </c:numRef>
          </c:cat>
          <c:val>
            <c:numRef>
              <c:f>Sheet1!$D$2:$D$4</c:f>
              <c:numCache>
                <c:formatCode>General</c:formatCode>
                <c:ptCount val="3"/>
                <c:pt idx="0">
                  <c:v>83</c:v>
                </c:pt>
                <c:pt idx="1">
                  <c:v>92</c:v>
                </c:pt>
              </c:numCache>
            </c:numRef>
          </c:val>
          <c:extLst>
            <c:ext xmlns:c16="http://schemas.microsoft.com/office/drawing/2014/chart" uri="{C3380CC4-5D6E-409C-BE32-E72D297353CC}">
              <c16:uniqueId val="{00000006-9CB1-4A1C-A67D-8F07D580FCE2}"/>
            </c:ext>
          </c:extLst>
        </c:ser>
        <c:dLbls>
          <c:showLegendKey val="0"/>
          <c:showVal val="0"/>
          <c:showCatName val="0"/>
          <c:showSerName val="0"/>
          <c:showPercent val="0"/>
          <c:showBubbleSize val="0"/>
        </c:dLbls>
        <c:gapWidth val="100"/>
        <c:overlap val="-24"/>
        <c:axId val="124544896"/>
        <c:axId val="124546432"/>
      </c:barChart>
      <c:catAx>
        <c:axId val="12454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6432"/>
        <c:crosses val="autoZero"/>
        <c:auto val="1"/>
        <c:lblAlgn val="ctr"/>
        <c:lblOffset val="100"/>
        <c:noMultiLvlLbl val="0"/>
      </c:catAx>
      <c:valAx>
        <c:axId val="124546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Williams</dc:creator>
  <cp:keywords/>
  <dc:description/>
  <cp:lastModifiedBy>Leslie Williams</cp:lastModifiedBy>
  <cp:revision>9</cp:revision>
  <dcterms:created xsi:type="dcterms:W3CDTF">2020-08-19T20:34:00Z</dcterms:created>
  <dcterms:modified xsi:type="dcterms:W3CDTF">2020-08-20T18:36:00Z</dcterms:modified>
</cp:coreProperties>
</file>